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FB3E9" w14:textId="49F87BE5" w:rsidR="000254A3" w:rsidRPr="001336EA" w:rsidRDefault="000254A3" w:rsidP="000254A3">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336EA">
        <w:rPr>
          <w:rFonts w:eastAsia="MS Mincho" w:cs="Arial"/>
          <w:kern w:val="0"/>
          <w:sz w:val="24"/>
          <w:szCs w:val="24"/>
          <w:lang w:val="en-US" w:eastAsia="en-US"/>
        </w:rPr>
        <w:t>3GPP TSG-RAN1</w:t>
      </w:r>
      <w:r w:rsidRPr="001336EA">
        <w:rPr>
          <w:rFonts w:cs="Arial"/>
          <w:color w:val="000000"/>
          <w:sz w:val="24"/>
          <w:szCs w:val="24"/>
          <w:shd w:val="clear" w:color="auto" w:fill="FFFFFF"/>
          <w:lang w:val="en-US"/>
        </w:rPr>
        <w:t>#88</w:t>
      </w:r>
      <w:r w:rsidRPr="001336EA">
        <w:rPr>
          <w:rFonts w:eastAsia="MS Mincho" w:cs="Arial"/>
          <w:kern w:val="0"/>
          <w:sz w:val="24"/>
          <w:szCs w:val="24"/>
          <w:lang w:val="en-US" w:eastAsia="en-US"/>
        </w:rPr>
        <w:tab/>
        <w:t>R1-17</w:t>
      </w:r>
      <w:r w:rsidR="001417D3">
        <w:rPr>
          <w:rFonts w:eastAsia="MS Mincho" w:cs="Arial"/>
          <w:kern w:val="0"/>
          <w:sz w:val="24"/>
          <w:szCs w:val="24"/>
          <w:lang w:val="en-US" w:eastAsia="en-US"/>
        </w:rPr>
        <w:t>03229</w:t>
      </w:r>
    </w:p>
    <w:p w14:paraId="2975CF75" w14:textId="77777777" w:rsidR="000254A3" w:rsidRPr="0019410A" w:rsidRDefault="000254A3" w:rsidP="000254A3">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13</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17</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April </w:t>
      </w:r>
      <w:r w:rsidRPr="0019410A">
        <w:rPr>
          <w:rFonts w:eastAsia="MS Mincho" w:cs="Arial"/>
          <w:kern w:val="0"/>
          <w:sz w:val="24"/>
          <w:szCs w:val="24"/>
          <w:lang w:eastAsia="en-US"/>
        </w:rPr>
        <w:t>201</w:t>
      </w:r>
      <w:r>
        <w:rPr>
          <w:rFonts w:eastAsia="MS Mincho" w:cs="Arial"/>
          <w:kern w:val="0"/>
          <w:sz w:val="24"/>
          <w:szCs w:val="24"/>
          <w:lang w:eastAsia="en-US"/>
        </w:rPr>
        <w:t>7</w:t>
      </w:r>
    </w:p>
    <w:p w14:paraId="27A47EDE" w14:textId="77777777" w:rsidR="000254A3" w:rsidRPr="002E7007" w:rsidRDefault="000254A3" w:rsidP="000254A3">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Athens, Greece</w:t>
      </w:r>
    </w:p>
    <w:p w14:paraId="7A057892" w14:textId="77777777" w:rsidR="003A4578" w:rsidRDefault="003A4578" w:rsidP="003A4578">
      <w:pPr>
        <w:pStyle w:val="3GPPHeader"/>
        <w:spacing w:after="120"/>
        <w:rPr>
          <w:rFonts w:cs="Arial"/>
          <w:sz w:val="22"/>
          <w:lang w:val="en-US"/>
        </w:rPr>
      </w:pPr>
    </w:p>
    <w:p w14:paraId="464454F2" w14:textId="04E1780E"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00C43C58">
        <w:rPr>
          <w:rFonts w:cs="Arial"/>
          <w:b w:val="0"/>
          <w:bCs/>
          <w:sz w:val="22"/>
          <w:lang w:val="en-US"/>
        </w:rPr>
        <w:t>7.2.4.1</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52851CC2" w:rsidR="003A4578" w:rsidRPr="008F7D64" w:rsidRDefault="003A4578" w:rsidP="009B0D59">
      <w:pPr>
        <w:pStyle w:val="3GPPHeader"/>
        <w:spacing w:after="120"/>
        <w:ind w:left="1701" w:hanging="1701"/>
        <w:rPr>
          <w:rFonts w:cs="Arial"/>
          <w:b w:val="0"/>
          <w:bCs/>
          <w:sz w:val="22"/>
        </w:rPr>
      </w:pPr>
      <w:r w:rsidRPr="00070C3F">
        <w:rPr>
          <w:rFonts w:cs="Arial"/>
          <w:sz w:val="22"/>
          <w:lang w:val="en-US"/>
        </w:rPr>
        <w:t xml:space="preserve">Title:  </w:t>
      </w:r>
      <w:r w:rsidRPr="00070C3F">
        <w:rPr>
          <w:rFonts w:cs="Arial"/>
          <w:sz w:val="22"/>
          <w:lang w:val="en-US"/>
        </w:rPr>
        <w:tab/>
      </w:r>
      <w:r w:rsidR="00295C99" w:rsidRPr="0086304E">
        <w:rPr>
          <w:rFonts w:cs="Arial"/>
          <w:b w:val="0"/>
          <w:bCs/>
          <w:sz w:val="22"/>
          <w:szCs w:val="22"/>
          <w:lang w:val="en-US"/>
        </w:rPr>
        <w:t xml:space="preserve">On </w:t>
      </w:r>
      <w:r w:rsidR="00D0660E" w:rsidRPr="00963F8D">
        <w:rPr>
          <w:b w:val="0"/>
          <w:sz w:val="22"/>
          <w:szCs w:val="22"/>
        </w:rPr>
        <w:t>UE RX – TX measurement definition</w:t>
      </w:r>
    </w:p>
    <w:p w14:paraId="130780DC" w14:textId="77643640" w:rsidR="00A675B4" w:rsidRPr="001C1703" w:rsidRDefault="003A4578" w:rsidP="00357291">
      <w:pPr>
        <w:pStyle w:val="3GPPHeader"/>
        <w:rPr>
          <w:lang w:val="en-US"/>
        </w:rPr>
      </w:pPr>
      <w:r w:rsidRPr="001C1703">
        <w:rPr>
          <w:rFonts w:cs="Arial"/>
          <w:sz w:val="22"/>
          <w:lang w:val="en-US"/>
        </w:rPr>
        <w:t>Document for:</w:t>
      </w:r>
      <w:r w:rsidRPr="001C1703">
        <w:rPr>
          <w:rFonts w:cs="Arial"/>
          <w:sz w:val="22"/>
          <w:lang w:val="en-US"/>
        </w:rPr>
        <w:tab/>
      </w:r>
      <w:r w:rsidR="00B72BBD">
        <w:rPr>
          <w:rFonts w:cs="Arial"/>
          <w:b w:val="0"/>
          <w:bCs/>
          <w:sz w:val="22"/>
          <w:lang w:val="en-US"/>
        </w:rPr>
        <w:t>Decision</w:t>
      </w:r>
      <w:r w:rsidR="00D13E68" w:rsidRPr="001C1703">
        <w:rPr>
          <w:lang w:val="en-US"/>
        </w:rPr>
        <w:tab/>
      </w:r>
    </w:p>
    <w:p w14:paraId="577D267A" w14:textId="77777777" w:rsidR="00683F57" w:rsidRDefault="00683F57" w:rsidP="00683F57">
      <w:pPr>
        <w:pStyle w:val="Heading1"/>
      </w:pPr>
      <w:bookmarkStart w:id="0" w:name="_Ref409106980"/>
      <w:r w:rsidRPr="00763114">
        <w:t>Introduction</w:t>
      </w:r>
      <w:bookmarkEnd w:id="0"/>
    </w:p>
    <w:p w14:paraId="54060379" w14:textId="0DF50F9A" w:rsidR="000254A3" w:rsidRDefault="00C43C58" w:rsidP="000254A3">
      <w:pPr>
        <w:pStyle w:val="BodyText"/>
        <w:rPr>
          <w:rFonts w:eastAsia="MS Mincho"/>
          <w:lang w:val="en-US" w:eastAsia="ja-JP"/>
        </w:rPr>
      </w:pPr>
      <w:bookmarkStart w:id="1" w:name="_Ref465843822"/>
      <w:r>
        <w:rPr>
          <w:rFonts w:eastAsia="MS Mincho"/>
          <w:lang w:val="en-US" w:eastAsia="ja-JP"/>
        </w:rPr>
        <w:t xml:space="preserve">RAN4 has in R1-1701563 </w:t>
      </w:r>
      <w:r>
        <w:rPr>
          <w:rFonts w:eastAsia="MS Mincho"/>
          <w:lang w:val="en-US" w:eastAsia="ja-JP"/>
        </w:rPr>
        <w:fldChar w:fldCharType="begin"/>
      </w:r>
      <w:r>
        <w:rPr>
          <w:rFonts w:eastAsia="MS Mincho"/>
          <w:lang w:val="en-US" w:eastAsia="ja-JP"/>
        </w:rPr>
        <w:instrText xml:space="preserve"> REF _Ref473896165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sent a LS to RAN1 on UE RX-TX measurements where the following questions are asked: </w:t>
      </w:r>
    </w:p>
    <w:p w14:paraId="22440A5E" w14:textId="6C2DBC34" w:rsidR="00C43C58" w:rsidRPr="00963F8D" w:rsidRDefault="00C43C58" w:rsidP="00C43C58">
      <w:pPr>
        <w:overflowPunct/>
        <w:autoSpaceDE/>
        <w:autoSpaceDN/>
        <w:adjustRightInd/>
        <w:spacing w:after="0"/>
        <w:ind w:left="720"/>
        <w:textAlignment w:val="auto"/>
        <w:rPr>
          <w:rFonts w:cs="Arial"/>
          <w:i/>
          <w:iCs/>
        </w:rPr>
      </w:pPr>
      <w:r w:rsidRPr="00963F8D">
        <w:rPr>
          <w:rFonts w:cs="Arial"/>
          <w:i/>
          <w:iCs/>
        </w:rPr>
        <w:t xml:space="preserve">“Can the current UE Rx-Tx time difference definition apply for the eCID positioning measurement in NB-IoT? </w:t>
      </w:r>
    </w:p>
    <w:p w14:paraId="0AD37924" w14:textId="77777777" w:rsidR="00C43C58" w:rsidRPr="00963F8D" w:rsidRDefault="00C43C58" w:rsidP="00C43C58">
      <w:pPr>
        <w:numPr>
          <w:ilvl w:val="1"/>
          <w:numId w:val="49"/>
        </w:numPr>
        <w:overflowPunct/>
        <w:autoSpaceDE/>
        <w:autoSpaceDN/>
        <w:adjustRightInd/>
        <w:spacing w:after="0"/>
        <w:textAlignment w:val="auto"/>
        <w:rPr>
          <w:rFonts w:cs="Arial"/>
          <w:i/>
          <w:iCs/>
          <w:lang w:val="en-US"/>
        </w:rPr>
      </w:pPr>
      <w:r w:rsidRPr="00963F8D">
        <w:rPr>
          <w:rFonts w:cs="Arial"/>
          <w:i/>
          <w:iCs/>
        </w:rPr>
        <w:t>If yes, what’s the expected UE behaviour for measuring both Rx and Tx timing?</w:t>
      </w:r>
    </w:p>
    <w:p w14:paraId="688BFE18" w14:textId="77777777" w:rsidR="005232C6" w:rsidRPr="00963F8D" w:rsidRDefault="00C43C58" w:rsidP="005232C6">
      <w:pPr>
        <w:numPr>
          <w:ilvl w:val="1"/>
          <w:numId w:val="49"/>
        </w:numPr>
        <w:overflowPunct/>
        <w:autoSpaceDE/>
        <w:autoSpaceDN/>
        <w:adjustRightInd/>
        <w:spacing w:after="0"/>
        <w:textAlignment w:val="auto"/>
        <w:rPr>
          <w:rFonts w:cs="Arial"/>
          <w:i/>
          <w:iCs/>
          <w:lang w:val="en-US"/>
        </w:rPr>
      </w:pPr>
      <w:r w:rsidRPr="00963F8D">
        <w:rPr>
          <w:rFonts w:cs="Arial"/>
          <w:i/>
          <w:iCs/>
        </w:rPr>
        <w:t>If no, what’s the UE Rx-Tx time different definition for NB-IoT and what’s the expected UE behaviour for measuring both Rx and Tx timing?”</w:t>
      </w:r>
    </w:p>
    <w:p w14:paraId="32A9CF98" w14:textId="77777777" w:rsidR="005232C6" w:rsidRDefault="005232C6" w:rsidP="005232C6">
      <w:pPr>
        <w:overflowPunct/>
        <w:autoSpaceDE/>
        <w:autoSpaceDN/>
        <w:adjustRightInd/>
        <w:spacing w:after="0"/>
        <w:textAlignment w:val="auto"/>
        <w:rPr>
          <w:rFonts w:cs="Arial"/>
          <w:iCs/>
          <w:lang w:val="en-US"/>
        </w:rPr>
      </w:pPr>
    </w:p>
    <w:p w14:paraId="080FFC0D" w14:textId="14664676" w:rsidR="005232C6" w:rsidRPr="005232C6" w:rsidRDefault="005232C6" w:rsidP="005232C6">
      <w:pPr>
        <w:overflowPunct/>
        <w:autoSpaceDE/>
        <w:autoSpaceDN/>
        <w:adjustRightInd/>
        <w:spacing w:after="0"/>
        <w:textAlignment w:val="auto"/>
        <w:rPr>
          <w:rFonts w:cs="Arial"/>
          <w:iCs/>
          <w:lang w:val="en-US"/>
        </w:rPr>
      </w:pPr>
      <w:r>
        <w:t>At RAN2#96 the following agreement was made on positioning measurements:</w:t>
      </w:r>
    </w:p>
    <w:p w14:paraId="68453412" w14:textId="77777777" w:rsidR="005232C6" w:rsidRDefault="005232C6" w:rsidP="005232C6">
      <w:pPr>
        <w:pStyle w:val="ListParagraph"/>
        <w:overflowPunct/>
        <w:adjustRightInd/>
        <w:spacing w:after="0"/>
        <w:jc w:val="left"/>
        <w:textAlignment w:val="auto"/>
      </w:pPr>
    </w:p>
    <w:p w14:paraId="41EB7CF7" w14:textId="77777777" w:rsidR="005232C6" w:rsidRPr="00963F8D" w:rsidRDefault="005232C6" w:rsidP="005232C6">
      <w:pPr>
        <w:pStyle w:val="ListParagraph"/>
        <w:overflowPunct/>
        <w:adjustRightInd/>
        <w:spacing w:after="0"/>
        <w:jc w:val="left"/>
        <w:textAlignment w:val="auto"/>
        <w:rPr>
          <w:i/>
        </w:rPr>
      </w:pPr>
      <w:r w:rsidRPr="00963F8D">
        <w:rPr>
          <w:i/>
        </w:rPr>
        <w:t>“Adapt LPP to support positioning measurements in idle mode (note that LPP already support positioning measurements in connected mode)”</w:t>
      </w:r>
    </w:p>
    <w:p w14:paraId="4EE51CB1" w14:textId="577D1EE4" w:rsidR="00C43C58" w:rsidRPr="005232C6" w:rsidRDefault="00C43C58" w:rsidP="000254A3">
      <w:pPr>
        <w:pStyle w:val="BodyText"/>
        <w:rPr>
          <w:rFonts w:eastAsia="MS Mincho"/>
          <w:lang w:eastAsia="ja-JP"/>
        </w:rPr>
      </w:pPr>
    </w:p>
    <w:p w14:paraId="230EDBDA" w14:textId="3511F80D" w:rsidR="00C43C58" w:rsidRDefault="00C43C58" w:rsidP="000254A3">
      <w:pPr>
        <w:pStyle w:val="BodyText"/>
        <w:rPr>
          <w:rFonts w:eastAsia="MS Mincho"/>
          <w:lang w:val="en-US" w:eastAsia="ja-JP"/>
        </w:rPr>
      </w:pPr>
      <w:r>
        <w:rPr>
          <w:rFonts w:eastAsia="MS Mincho"/>
          <w:lang w:val="en-US" w:eastAsia="ja-JP"/>
        </w:rPr>
        <w:t xml:space="preserve">In this contribution the view of the sourcing company is clarified with regards to </w:t>
      </w:r>
      <w:r w:rsidR="00C12782">
        <w:rPr>
          <w:rFonts w:eastAsia="MS Mincho"/>
          <w:lang w:val="en-US" w:eastAsia="ja-JP"/>
        </w:rPr>
        <w:t xml:space="preserve">Enhanced Cell ID (E-CID) </w:t>
      </w:r>
      <w:r>
        <w:rPr>
          <w:rFonts w:eastAsia="MS Mincho"/>
          <w:lang w:val="en-US" w:eastAsia="ja-JP"/>
        </w:rPr>
        <w:t>UE RX-TX measurements.</w:t>
      </w:r>
    </w:p>
    <w:bookmarkEnd w:id="1"/>
    <w:p w14:paraId="4AAEA5C8" w14:textId="53F251FE" w:rsidR="007D7DA8" w:rsidRDefault="007D7DA8" w:rsidP="007D7DA8">
      <w:pPr>
        <w:pStyle w:val="Heading1"/>
      </w:pPr>
      <w:r>
        <w:t>Background</w:t>
      </w:r>
    </w:p>
    <w:p w14:paraId="02BB9F95" w14:textId="47AF8AE2" w:rsidR="00B72BBD" w:rsidRDefault="00D03641" w:rsidP="00C43C58">
      <w:r>
        <w:t>3GPP TS 36.</w:t>
      </w:r>
      <w:r w:rsidR="00C43C58">
        <w:t>214 chapter 5.1.15 defines the UE RX – TX time difference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43C58" w14:paraId="6BE2A6A7" w14:textId="77777777" w:rsidTr="00F64C89">
        <w:trPr>
          <w:cantSplit/>
          <w:jc w:val="center"/>
        </w:trPr>
        <w:tc>
          <w:tcPr>
            <w:tcW w:w="1951" w:type="dxa"/>
          </w:tcPr>
          <w:p w14:paraId="6CFE4F17" w14:textId="77777777" w:rsidR="00C43C58" w:rsidRDefault="00C43C58" w:rsidP="00F64C89">
            <w:pPr>
              <w:pStyle w:val="TAL"/>
              <w:rPr>
                <w:b/>
              </w:rPr>
            </w:pPr>
            <w:r>
              <w:rPr>
                <w:b/>
              </w:rPr>
              <w:t>Definition</w:t>
            </w:r>
          </w:p>
        </w:tc>
        <w:tc>
          <w:tcPr>
            <w:tcW w:w="7787" w:type="dxa"/>
          </w:tcPr>
          <w:p w14:paraId="732D1A3E" w14:textId="77777777" w:rsidR="00C43C58" w:rsidRDefault="00C43C58" w:rsidP="00F64C89">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2454A427" w14:textId="77777777" w:rsidR="00C43C58" w:rsidRDefault="00C43C58" w:rsidP="00F64C89">
            <w:pPr>
              <w:pStyle w:val="TAL"/>
            </w:pPr>
          </w:p>
          <w:p w14:paraId="5E2A27BC" w14:textId="77777777" w:rsidR="00C43C58" w:rsidRDefault="00C43C58" w:rsidP="00F64C89">
            <w:pPr>
              <w:pStyle w:val="TAL"/>
            </w:pPr>
            <w:r>
              <w:t>Where:</w:t>
            </w:r>
          </w:p>
          <w:p w14:paraId="124340A6" w14:textId="77777777" w:rsidR="00C43C58" w:rsidRDefault="00C43C58" w:rsidP="00F64C89">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14:paraId="3913E29E" w14:textId="77777777" w:rsidR="00C43C58" w:rsidRDefault="00C43C58" w:rsidP="00F64C89">
            <w:pPr>
              <w:pStyle w:val="TAL"/>
            </w:pPr>
            <w:r>
              <w:t>T</w:t>
            </w:r>
            <w:r>
              <w:rPr>
                <w:vertAlign w:val="subscript"/>
                <w:lang w:val="en-US"/>
              </w:rPr>
              <w:t>UE-T</w:t>
            </w:r>
            <w:r w:rsidRPr="00086D8C">
              <w:rPr>
                <w:vertAlign w:val="subscript"/>
                <w:lang w:val="en-US"/>
              </w:rPr>
              <w:t>X</w:t>
            </w:r>
            <w:r>
              <w:t xml:space="preserve"> is the UE transmit timing of uplink radio frame #i.</w:t>
            </w:r>
          </w:p>
          <w:p w14:paraId="4AE997B9" w14:textId="77777777" w:rsidR="00C43C58" w:rsidRDefault="00C43C58" w:rsidP="00F64C89">
            <w:pPr>
              <w:pStyle w:val="TAL"/>
            </w:pPr>
          </w:p>
          <w:p w14:paraId="7E6E6341" w14:textId="77777777" w:rsidR="00C43C58" w:rsidRDefault="00C43C58" w:rsidP="00F64C89">
            <w:pPr>
              <w:pStyle w:val="TAL"/>
            </w:pPr>
            <w:r>
              <w:t>The reference point for the UE Rx – Tx time difference measurement shall be the UE antenna connector.</w:t>
            </w:r>
          </w:p>
        </w:tc>
      </w:tr>
      <w:tr w:rsidR="00C43C58" w14:paraId="50598916" w14:textId="77777777" w:rsidTr="00F64C89">
        <w:trPr>
          <w:cantSplit/>
          <w:jc w:val="center"/>
        </w:trPr>
        <w:tc>
          <w:tcPr>
            <w:tcW w:w="1951" w:type="dxa"/>
          </w:tcPr>
          <w:p w14:paraId="71204030" w14:textId="77777777" w:rsidR="00C43C58" w:rsidRDefault="00C43C58" w:rsidP="00F64C89">
            <w:pPr>
              <w:pStyle w:val="TAL"/>
              <w:rPr>
                <w:b/>
              </w:rPr>
            </w:pPr>
            <w:r>
              <w:rPr>
                <w:b/>
              </w:rPr>
              <w:t>Applicable for</w:t>
            </w:r>
          </w:p>
        </w:tc>
        <w:tc>
          <w:tcPr>
            <w:tcW w:w="7787" w:type="dxa"/>
          </w:tcPr>
          <w:p w14:paraId="7D4B6473" w14:textId="77777777" w:rsidR="00C43C58" w:rsidRDefault="00C43C58" w:rsidP="00F64C89">
            <w:pPr>
              <w:pStyle w:val="TAL"/>
            </w:pPr>
            <w:r w:rsidRPr="00486914">
              <w:t>RRC_CONNECTED</w:t>
            </w:r>
            <w:r>
              <w:t xml:space="preserve"> intra-frequency</w:t>
            </w:r>
          </w:p>
        </w:tc>
      </w:tr>
    </w:tbl>
    <w:p w14:paraId="15ECEDD5" w14:textId="6B0DFCFC" w:rsidR="00C43C58" w:rsidRDefault="00C43C58" w:rsidP="00C43C58"/>
    <w:p w14:paraId="4487447B" w14:textId="0182FF74" w:rsidR="005232C6" w:rsidRDefault="00CC6251" w:rsidP="00C43C58">
      <w:r>
        <w:t xml:space="preserve">It can be noted </w:t>
      </w:r>
      <w:r w:rsidR="00CA24F2">
        <w:t xml:space="preserve">the current measurement definition applies only in connected mode, </w:t>
      </w:r>
      <w:r w:rsidR="00C12782">
        <w:t xml:space="preserve">after the UE has adjusted its uplink timing according to the Timing Advance type 2 value signalled from the eNB. The current definition </w:t>
      </w:r>
      <w:r w:rsidR="00C01B3F">
        <w:t xml:space="preserve">can be interpreted as </w:t>
      </w:r>
      <w:r w:rsidR="00CA24F2">
        <w:t xml:space="preserve">that a UE needs to transmit </w:t>
      </w:r>
      <w:r w:rsidR="00C01B3F">
        <w:t xml:space="preserve">to establish a UE RX – TX measurement. </w:t>
      </w:r>
    </w:p>
    <w:p w14:paraId="1166255B" w14:textId="7756E0DC" w:rsidR="007D7DA8" w:rsidRDefault="00C01B3F" w:rsidP="007D7DA8">
      <w:pPr>
        <w:pStyle w:val="Heading1"/>
      </w:pPr>
      <w:r>
        <w:t>Discussion</w:t>
      </w:r>
    </w:p>
    <w:p w14:paraId="32919505" w14:textId="77777777" w:rsidR="00C12782" w:rsidRDefault="00C12782" w:rsidP="00C12782">
      <w:pPr>
        <w:pStyle w:val="Heading2"/>
      </w:pPr>
      <w:r>
        <w:t>On the need to transmit to establish UE RX – TX time difference measurement</w:t>
      </w:r>
    </w:p>
    <w:p w14:paraId="160EC273" w14:textId="198EB3AC" w:rsidR="00C12782" w:rsidRDefault="00C12782" w:rsidP="00C12782">
      <w:r>
        <w:t>Since the UE RX - TX time difference is a connected mode measurement it is our understanding that it is dominated by the mandated timing advance type 2 value. In case of time dispersive propagation conditions</w:t>
      </w:r>
      <w:r w:rsidR="00707515">
        <w:t>,</w:t>
      </w:r>
      <w:r>
        <w:t xml:space="preserve">  the time between the first detected tap and the centre of mass in the channel estimate also impacts the </w:t>
      </w:r>
      <w:r>
        <w:lastRenderedPageBreak/>
        <w:t xml:space="preserve">measured value. This is based on the assumptions that the first channel tap maps to the line of sight signal path while the UE may use the </w:t>
      </w:r>
      <w:r w:rsidR="00707515">
        <w:t xml:space="preserve">centre of mass in the channel estimate </w:t>
      </w:r>
      <w:r>
        <w:t>to establish its transmit timing. Based on this</w:t>
      </w:r>
      <w:r w:rsidR="00707515">
        <w:t>,</w:t>
      </w:r>
      <w:r>
        <w:t xml:space="preserve"> it is our understanding that a UE should be able to establish the UE RX – TX time difference without being mandated to</w:t>
      </w:r>
      <w:r w:rsidR="000F0B64">
        <w:t xml:space="preserve"> perform any extra transmissions just for the sake of measuring</w:t>
      </w:r>
      <w:r w:rsidR="000F0B64" w:rsidRPr="000F0B64">
        <w:t xml:space="preserve"> </w:t>
      </w:r>
      <w:r w:rsidR="000F0B64">
        <w:t>UE RX - TX time difference</w:t>
      </w:r>
      <w:r>
        <w:t>. The TS 36.214 definition needs to be updated to support this understanding.</w:t>
      </w:r>
      <w:r w:rsidR="000F0B64">
        <w:t xml:space="preserve"> </w:t>
      </w:r>
    </w:p>
    <w:p w14:paraId="4F468341" w14:textId="77777777" w:rsidR="00C12782" w:rsidRDefault="00C12782" w:rsidP="00C12782"/>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2"/>
        <w:gridCol w:w="7792"/>
      </w:tblGrid>
      <w:tr w:rsidR="00C12782" w14:paraId="3C7A5A41" w14:textId="77777777" w:rsidTr="00C1278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262768" w14:textId="77777777" w:rsidR="00C12782" w:rsidRDefault="00C12782">
            <w:pPr>
              <w:pStyle w:val="TAL"/>
              <w:spacing w:line="276" w:lineRule="auto"/>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55C2B5F8" w14:textId="77777777" w:rsidR="00C12782" w:rsidRDefault="00C12782">
            <w:pPr>
              <w:pStyle w:val="TAL"/>
              <w:spacing w:line="276" w:lineRule="auto"/>
            </w:pPr>
            <w:r>
              <w:t>The UE Rx – Tx time difference is defined as T</w:t>
            </w:r>
            <w:r>
              <w:rPr>
                <w:vertAlign w:val="subscript"/>
                <w:lang w:val="en-US"/>
              </w:rPr>
              <w:t>UE-RX</w:t>
            </w:r>
            <w:r>
              <w:t xml:space="preserve"> –</w:t>
            </w:r>
            <w:r>
              <w:rPr>
                <w:vertAlign w:val="subscript"/>
                <w:lang w:val="en-US"/>
              </w:rPr>
              <w:t xml:space="preserve"> </w:t>
            </w:r>
            <w:r>
              <w:t>T</w:t>
            </w:r>
            <w:r>
              <w:rPr>
                <w:vertAlign w:val="subscript"/>
                <w:lang w:val="en-US"/>
              </w:rPr>
              <w:t>UE-TX</w:t>
            </w:r>
          </w:p>
          <w:p w14:paraId="29CBC83B" w14:textId="77777777" w:rsidR="00C12782" w:rsidRDefault="00C12782">
            <w:pPr>
              <w:pStyle w:val="TAL"/>
              <w:spacing w:line="276" w:lineRule="auto"/>
            </w:pPr>
          </w:p>
          <w:p w14:paraId="09CD50CF" w14:textId="77777777" w:rsidR="00C12782" w:rsidRDefault="00C12782">
            <w:pPr>
              <w:pStyle w:val="TAL"/>
              <w:spacing w:line="276" w:lineRule="auto"/>
            </w:pPr>
            <w:r>
              <w:t>Where:</w:t>
            </w:r>
          </w:p>
          <w:p w14:paraId="24A1D2B8" w14:textId="77777777" w:rsidR="00C12782" w:rsidRDefault="00C12782">
            <w:pPr>
              <w:pStyle w:val="TAL"/>
              <w:spacing w:line="276" w:lineRule="auto"/>
            </w:pPr>
            <w:r>
              <w:t>T</w:t>
            </w:r>
            <w:r>
              <w:rPr>
                <w:vertAlign w:val="subscript"/>
                <w:lang w:val="en-US"/>
              </w:rPr>
              <w:t>UE-RX</w:t>
            </w:r>
            <w:r>
              <w:t xml:space="preserve"> is the UE received timing of downlink radio frame #i from the serving cell, defined by the first detected path in time.</w:t>
            </w:r>
          </w:p>
          <w:p w14:paraId="6F1D9530" w14:textId="77777777" w:rsidR="00C12782" w:rsidRDefault="00C12782">
            <w:pPr>
              <w:pStyle w:val="TAL"/>
              <w:spacing w:line="276" w:lineRule="auto"/>
            </w:pPr>
            <w:r>
              <w:t>T</w:t>
            </w:r>
            <w:r>
              <w:rPr>
                <w:vertAlign w:val="subscript"/>
                <w:lang w:val="en-US"/>
              </w:rPr>
              <w:t>UE-TX</w:t>
            </w:r>
            <w:r>
              <w:t xml:space="preserve"> is the </w:t>
            </w:r>
            <w:r>
              <w:rPr>
                <w:strike/>
                <w:color w:val="C00000"/>
              </w:rPr>
              <w:t>UE transmit</w:t>
            </w:r>
            <w:r>
              <w:t xml:space="preserve"> timing of uplink radio frame #i </w:t>
            </w:r>
            <w:r>
              <w:rPr>
                <w:color w:val="C00000"/>
              </w:rPr>
              <w:t>of the UE</w:t>
            </w:r>
            <w:r>
              <w:t>.</w:t>
            </w:r>
          </w:p>
          <w:p w14:paraId="5CF1430E" w14:textId="77777777" w:rsidR="00C12782" w:rsidRDefault="00C12782">
            <w:pPr>
              <w:pStyle w:val="TAL"/>
              <w:spacing w:line="276" w:lineRule="auto"/>
            </w:pPr>
          </w:p>
          <w:p w14:paraId="2EA64A3A" w14:textId="77777777" w:rsidR="00C12782" w:rsidRDefault="00C12782">
            <w:pPr>
              <w:pStyle w:val="TAL"/>
              <w:spacing w:line="276" w:lineRule="auto"/>
            </w:pPr>
            <w:r>
              <w:t>The reference point for the UE Rx – Tx time difference measurement shall be the UE antenna connector.</w:t>
            </w:r>
          </w:p>
        </w:tc>
      </w:tr>
      <w:tr w:rsidR="00C12782" w14:paraId="247861AA" w14:textId="77777777" w:rsidTr="00C1278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E53885" w14:textId="77777777" w:rsidR="00C12782" w:rsidRDefault="00C12782">
            <w:pPr>
              <w:pStyle w:val="TAL"/>
              <w:spacing w:line="276" w:lineRule="auto"/>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0B6160A" w14:textId="77777777" w:rsidR="00C12782" w:rsidRDefault="00C12782">
            <w:pPr>
              <w:pStyle w:val="TAL"/>
              <w:spacing w:line="276" w:lineRule="auto"/>
            </w:pPr>
            <w:r>
              <w:t>RRC_CONNECTED intra-frequency</w:t>
            </w:r>
          </w:p>
        </w:tc>
      </w:tr>
    </w:tbl>
    <w:p w14:paraId="39477D0B" w14:textId="77777777" w:rsidR="00C12782" w:rsidRDefault="00C12782" w:rsidP="00C12782"/>
    <w:p w14:paraId="0694D103" w14:textId="77777777" w:rsidR="00C12782" w:rsidRDefault="00C12782" w:rsidP="00C12782">
      <w:pPr>
        <w:pStyle w:val="Heading2"/>
      </w:pPr>
      <w:r>
        <w:t>On idle mode UE RX – TX time difference measurement</w:t>
      </w:r>
    </w:p>
    <w:p w14:paraId="1623148B" w14:textId="6A0AE3F0" w:rsidR="00C12782" w:rsidRDefault="00C12782" w:rsidP="00C12782">
      <w:r>
        <w:t>The updated UE RX - TX time difference definition should, if also found agreeable by RAN1, take the RAN2 agreement on idle mode UE RX - TX time difference measurements into account. It’s is however not clear to us how the UE RX - TX time difference is to be defined in this case. The current definition compares the receive and transmit timing when the UE has adjusted its transmit timing according to the commanded timing advance value. In idle mode the receive and transmit frame structures are however time aligned, so the current UE RX - TX time difference definition may need to be modified if also applied to idle mode.</w:t>
      </w:r>
    </w:p>
    <w:p w14:paraId="5AD7D1AA" w14:textId="79693151" w:rsidR="00C12782" w:rsidRDefault="00C12782" w:rsidP="00C12782">
      <w:pPr>
        <w:rPr>
          <w:b/>
        </w:rPr>
      </w:pPr>
      <w:r>
        <w:rPr>
          <w:b/>
        </w:rPr>
        <w:t>Observation 1: The current UE RX - TX time difference definition may not be applicable to measurements in idle mode whe</w:t>
      </w:r>
      <w:r w:rsidR="004621F9">
        <w:rPr>
          <w:b/>
        </w:rPr>
        <w:t>re</w:t>
      </w:r>
      <w:r>
        <w:rPr>
          <w:b/>
        </w:rPr>
        <w:t xml:space="preserve"> the UE RX and TX frame structures are time aligned.</w:t>
      </w:r>
    </w:p>
    <w:p w14:paraId="7CD3C1CD" w14:textId="77777777" w:rsidR="006822EF" w:rsidRDefault="006822EF" w:rsidP="006822EF">
      <w:pPr>
        <w:pStyle w:val="Heading1"/>
        <w:textAlignment w:val="auto"/>
      </w:pPr>
      <w:r>
        <w:t>Summary</w:t>
      </w:r>
    </w:p>
    <w:p w14:paraId="62BEE21C" w14:textId="619DAF65" w:rsidR="006822EF" w:rsidRDefault="006822EF" w:rsidP="006822EF">
      <w:r>
        <w:t xml:space="preserve">In this contribution we have </w:t>
      </w:r>
      <w:r w:rsidR="00F31E4D">
        <w:t>proposed to update the UE RX – TX time difference</w:t>
      </w:r>
      <w:r w:rsidR="00FE4BFC">
        <w:t xml:space="preserve"> definition as presented below:</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31E4D" w14:paraId="1650A44A" w14:textId="77777777" w:rsidTr="00F64C89">
        <w:trPr>
          <w:cantSplit/>
          <w:jc w:val="center"/>
        </w:trPr>
        <w:tc>
          <w:tcPr>
            <w:tcW w:w="1951" w:type="dxa"/>
          </w:tcPr>
          <w:p w14:paraId="4E426C95" w14:textId="77777777" w:rsidR="00F31E4D" w:rsidRDefault="00F31E4D" w:rsidP="00F64C89">
            <w:pPr>
              <w:pStyle w:val="TAL"/>
              <w:rPr>
                <w:b/>
              </w:rPr>
            </w:pPr>
            <w:r>
              <w:rPr>
                <w:b/>
              </w:rPr>
              <w:t>Definition</w:t>
            </w:r>
          </w:p>
        </w:tc>
        <w:tc>
          <w:tcPr>
            <w:tcW w:w="7787" w:type="dxa"/>
          </w:tcPr>
          <w:p w14:paraId="654C60AD" w14:textId="77777777" w:rsidR="00F31E4D" w:rsidRDefault="00F31E4D" w:rsidP="00F64C89">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3E25B0CD" w14:textId="77777777" w:rsidR="00F31E4D" w:rsidRDefault="00F31E4D" w:rsidP="00F64C89">
            <w:pPr>
              <w:pStyle w:val="TAL"/>
            </w:pPr>
          </w:p>
          <w:p w14:paraId="46FC8E26" w14:textId="77777777" w:rsidR="00F31E4D" w:rsidRDefault="00F31E4D" w:rsidP="00F64C89">
            <w:pPr>
              <w:pStyle w:val="TAL"/>
            </w:pPr>
            <w:r>
              <w:t>Where:</w:t>
            </w:r>
          </w:p>
          <w:p w14:paraId="61E6344D" w14:textId="77777777" w:rsidR="00F31E4D" w:rsidRDefault="00F31E4D" w:rsidP="00F64C89">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14:paraId="57714869" w14:textId="77777777" w:rsidR="00F31E4D" w:rsidRDefault="00F31E4D" w:rsidP="00F64C89">
            <w:pPr>
              <w:pStyle w:val="TAL"/>
            </w:pPr>
            <w:r>
              <w:t>T</w:t>
            </w:r>
            <w:r>
              <w:rPr>
                <w:vertAlign w:val="subscript"/>
                <w:lang w:val="en-US"/>
              </w:rPr>
              <w:t>UE-T</w:t>
            </w:r>
            <w:r w:rsidRPr="00086D8C">
              <w:rPr>
                <w:vertAlign w:val="subscript"/>
                <w:lang w:val="en-US"/>
              </w:rPr>
              <w:t>X</w:t>
            </w:r>
            <w:r>
              <w:t xml:space="preserve"> is the </w:t>
            </w:r>
            <w:r w:rsidRPr="00E83985">
              <w:rPr>
                <w:strike/>
                <w:color w:val="C00000"/>
              </w:rPr>
              <w:t>UE transmit</w:t>
            </w:r>
            <w:r>
              <w:t xml:space="preserve"> timing of uplink radio frame #i </w:t>
            </w:r>
            <w:r w:rsidRPr="00E83985">
              <w:rPr>
                <w:color w:val="C00000"/>
              </w:rPr>
              <w:t>of the UE</w:t>
            </w:r>
            <w:r>
              <w:t>.</w:t>
            </w:r>
          </w:p>
          <w:p w14:paraId="2FF3C733" w14:textId="77777777" w:rsidR="00F31E4D" w:rsidRDefault="00F31E4D" w:rsidP="00F64C89">
            <w:pPr>
              <w:pStyle w:val="TAL"/>
            </w:pPr>
          </w:p>
          <w:p w14:paraId="362DCE50" w14:textId="77777777" w:rsidR="00F31E4D" w:rsidRDefault="00F31E4D" w:rsidP="00F64C89">
            <w:pPr>
              <w:pStyle w:val="TAL"/>
            </w:pPr>
            <w:r>
              <w:t>The reference point for the UE Rx – Tx time difference measurement shall be the UE antenna connector.</w:t>
            </w:r>
          </w:p>
        </w:tc>
      </w:tr>
      <w:tr w:rsidR="00F31E4D" w14:paraId="0BE1A8DB" w14:textId="77777777" w:rsidTr="00F64C89">
        <w:trPr>
          <w:cantSplit/>
          <w:jc w:val="center"/>
        </w:trPr>
        <w:tc>
          <w:tcPr>
            <w:tcW w:w="1951" w:type="dxa"/>
          </w:tcPr>
          <w:p w14:paraId="2EBB5A77" w14:textId="77777777" w:rsidR="00F31E4D" w:rsidRDefault="00F31E4D" w:rsidP="00F64C89">
            <w:pPr>
              <w:pStyle w:val="TAL"/>
              <w:rPr>
                <w:b/>
              </w:rPr>
            </w:pPr>
            <w:r>
              <w:rPr>
                <w:b/>
              </w:rPr>
              <w:t>Applicable for</w:t>
            </w:r>
          </w:p>
        </w:tc>
        <w:tc>
          <w:tcPr>
            <w:tcW w:w="7787" w:type="dxa"/>
          </w:tcPr>
          <w:p w14:paraId="648A47D1" w14:textId="77777777" w:rsidR="00F31E4D" w:rsidRDefault="00F31E4D" w:rsidP="00F64C89">
            <w:pPr>
              <w:pStyle w:val="TAL"/>
            </w:pPr>
            <w:r w:rsidRPr="00486914">
              <w:t>RRC_CONNECTED</w:t>
            </w:r>
            <w:r>
              <w:t xml:space="preserve"> intra-frequency</w:t>
            </w:r>
          </w:p>
          <w:p w14:paraId="27F20CCC" w14:textId="3E603DC2" w:rsidR="00F31E4D" w:rsidRDefault="00F31E4D" w:rsidP="00F64C89">
            <w:pPr>
              <w:pStyle w:val="TAL"/>
            </w:pPr>
          </w:p>
        </w:tc>
      </w:tr>
    </w:tbl>
    <w:p w14:paraId="1E2F56B5" w14:textId="77777777" w:rsidR="00FE4BFC" w:rsidRDefault="00FE4BFC" w:rsidP="006822EF"/>
    <w:p w14:paraId="292C83C6" w14:textId="0B214061" w:rsidR="00F31E4D" w:rsidRDefault="00FE4BFC" w:rsidP="006822EF">
      <w:r>
        <w:t>If this new definition is found agreeable by RAN1 then a LS should be sent to RAN2 and RAN4 to inform them. In R1-1703231 a Release 14 CR to TS 36.214 capturing this proposal has been prepared.</w:t>
      </w:r>
    </w:p>
    <w:p w14:paraId="4F353078" w14:textId="77777777" w:rsidR="00C12782" w:rsidRDefault="00C12782" w:rsidP="00C12782">
      <w:r>
        <w:t>We also made the following observation with regards to making UE RX – TX time difference applicable to idle mode:</w:t>
      </w:r>
    </w:p>
    <w:p w14:paraId="469156F7" w14:textId="37042A35" w:rsidR="00C12782" w:rsidRDefault="00C12782" w:rsidP="00C12782">
      <w:pPr>
        <w:rPr>
          <w:b/>
        </w:rPr>
      </w:pPr>
      <w:r>
        <w:rPr>
          <w:b/>
        </w:rPr>
        <w:t xml:space="preserve">Observation 1: The current UE RX - </w:t>
      </w:r>
      <w:bookmarkStart w:id="2" w:name="_GoBack"/>
      <w:bookmarkEnd w:id="2"/>
      <w:r>
        <w:rPr>
          <w:b/>
        </w:rPr>
        <w:t>TX time difference definition may not be applicable to measurements in idle mode whe</w:t>
      </w:r>
      <w:r w:rsidR="00C51052">
        <w:rPr>
          <w:b/>
        </w:rPr>
        <w:t>re</w:t>
      </w:r>
      <w:r>
        <w:rPr>
          <w:b/>
        </w:rPr>
        <w:t xml:space="preserve"> the UE RX and TX frame structures are time aligned.</w:t>
      </w:r>
    </w:p>
    <w:p w14:paraId="19D15365" w14:textId="77777777" w:rsidR="006822EF" w:rsidRDefault="006822EF" w:rsidP="006822EF">
      <w:pPr>
        <w:pStyle w:val="Heading1"/>
        <w:textAlignment w:val="auto"/>
      </w:pPr>
      <w:r>
        <w:t>References</w:t>
      </w:r>
    </w:p>
    <w:p w14:paraId="4D547BDB" w14:textId="77777777" w:rsidR="00FE4BFC" w:rsidRPr="00FE4BFC" w:rsidRDefault="006822EF" w:rsidP="00FE4BFC">
      <w:pPr>
        <w:pStyle w:val="Reference"/>
        <w:numPr>
          <w:ilvl w:val="0"/>
          <w:numId w:val="47"/>
        </w:numPr>
        <w:overflowPunct/>
        <w:autoSpaceDE/>
        <w:adjustRightInd/>
        <w:spacing w:after="200" w:line="276" w:lineRule="auto"/>
        <w:jc w:val="left"/>
        <w:textAlignment w:val="auto"/>
        <w:rPr>
          <w:rFonts w:cs="Arial"/>
        </w:rPr>
      </w:pPr>
      <w:bookmarkStart w:id="3" w:name="_Ref462665614"/>
      <w:bookmarkStart w:id="4" w:name="_Ref473896165"/>
      <w:r>
        <w:rPr>
          <w:lang w:val="en-US"/>
        </w:rPr>
        <w:t>RP-</w:t>
      </w:r>
      <w:bookmarkEnd w:id="3"/>
      <w:r w:rsidR="00C43C58">
        <w:rPr>
          <w:lang w:val="en-US"/>
        </w:rPr>
        <w:t xml:space="preserve">1701563, </w:t>
      </w:r>
      <w:r w:rsidR="00C43C58" w:rsidRPr="00C43C58">
        <w:rPr>
          <w:lang w:val="en-US"/>
        </w:rPr>
        <w:t>LS on ECID measurement quantity for NB-IoT, RAN1#88, source RAN4</w:t>
      </w:r>
      <w:bookmarkEnd w:id="4"/>
    </w:p>
    <w:p w14:paraId="57194702" w14:textId="78214C48" w:rsidR="00FE4BFC" w:rsidRPr="00FE4BFC" w:rsidRDefault="00FE4BFC" w:rsidP="00FE4BFC">
      <w:pPr>
        <w:pStyle w:val="Reference"/>
        <w:numPr>
          <w:ilvl w:val="0"/>
          <w:numId w:val="47"/>
        </w:numPr>
        <w:overflowPunct/>
        <w:autoSpaceDE/>
        <w:adjustRightInd/>
        <w:spacing w:after="200" w:line="276" w:lineRule="auto"/>
        <w:jc w:val="left"/>
        <w:textAlignment w:val="auto"/>
        <w:rPr>
          <w:rFonts w:cs="Arial"/>
        </w:rPr>
      </w:pPr>
      <w:r w:rsidRPr="00FE4BFC">
        <w:rPr>
          <w:rFonts w:cs="Arial"/>
        </w:rPr>
        <w:t xml:space="preserve">R1-1703231, </w:t>
      </w:r>
      <w:r w:rsidR="006869CD">
        <w:fldChar w:fldCharType="begin"/>
      </w:r>
      <w:r w:rsidR="006869CD">
        <w:instrText xml:space="preserve"> DOCPROPERTY  CrTitle  \* MERGEFORMAT </w:instrText>
      </w:r>
      <w:r w:rsidR="006869CD">
        <w:fldChar w:fldCharType="separate"/>
      </w:r>
      <w:r>
        <w:t>Update of the UE RX – TX measurement definition</w:t>
      </w:r>
      <w:r w:rsidR="006869CD">
        <w:fldChar w:fldCharType="end"/>
      </w:r>
      <w:r w:rsidR="003D6085" w:rsidRPr="00C43C58">
        <w:rPr>
          <w:lang w:val="en-US"/>
        </w:rPr>
        <w:t>, RAN1#88, source</w:t>
      </w:r>
      <w:r w:rsidR="003D6085">
        <w:rPr>
          <w:lang w:val="en-US"/>
        </w:rPr>
        <w:t xml:space="preserve"> Ericsson</w:t>
      </w:r>
    </w:p>
    <w:p w14:paraId="7252DBFB" w14:textId="16F2D64F" w:rsidR="00FE4BFC" w:rsidRDefault="00FE4BFC" w:rsidP="00FE4BFC">
      <w:pPr>
        <w:pStyle w:val="Reference"/>
        <w:numPr>
          <w:ilvl w:val="0"/>
          <w:numId w:val="0"/>
        </w:numPr>
        <w:overflowPunct/>
        <w:autoSpaceDE/>
        <w:adjustRightInd/>
        <w:spacing w:after="200" w:line="276" w:lineRule="auto"/>
        <w:jc w:val="left"/>
        <w:textAlignment w:val="auto"/>
        <w:rPr>
          <w:rFonts w:cs="Arial"/>
        </w:rPr>
      </w:pPr>
    </w:p>
    <w:sectPr w:rsidR="00FE4BFC" w:rsidSect="003B5666">
      <w:headerReference w:type="default" r:id="rId8"/>
      <w:footerReference w:type="default" r:id="rId9"/>
      <w:headerReference w:type="first" r:id="rId10"/>
      <w:footerReference w:type="first" r:id="rId11"/>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07C41" w14:textId="77777777" w:rsidR="006869CD" w:rsidRDefault="006869CD">
      <w:pPr>
        <w:spacing w:after="0"/>
      </w:pPr>
      <w:r>
        <w:separator/>
      </w:r>
    </w:p>
  </w:endnote>
  <w:endnote w:type="continuationSeparator" w:id="0">
    <w:p w14:paraId="2A8F3C33" w14:textId="77777777" w:rsidR="006869CD" w:rsidRDefault="006869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33F76F07" w:rsidR="00F20A53" w:rsidRDefault="00F20A53">
    <w:pPr>
      <w:pStyle w:val="Footer"/>
      <w:ind w:right="-1521"/>
    </w:pPr>
    <w:r>
      <w:rPr>
        <w:rStyle w:val="PageNumber"/>
      </w:rPr>
      <w:fldChar w:fldCharType="begin"/>
    </w:r>
    <w:r>
      <w:rPr>
        <w:rStyle w:val="PageNumber"/>
      </w:rPr>
      <w:instrText xml:space="preserve"> PAGE </w:instrText>
    </w:r>
    <w:r>
      <w:rPr>
        <w:rStyle w:val="PageNumber"/>
      </w:rPr>
      <w:fldChar w:fldCharType="separate"/>
    </w:r>
    <w:r w:rsidR="00963F8D">
      <w:rPr>
        <w:rStyle w:val="PageNumber"/>
      </w:rPr>
      <w:t>2</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3F8D">
      <w:rPr>
        <w:rStyle w:val="PageNumber"/>
      </w:rPr>
      <w:t>3</w:t>
    </w:r>
    <w:r>
      <w:rPr>
        <w:rStyle w:val="PageNumber"/>
      </w:rPr>
      <w:fldChar w:fldCharType="end"/>
    </w:r>
    <w:r>
      <w:rPr>
        <w:rStyle w:val="PageNumber"/>
      </w:rPr>
      <w:t>)</w:t>
    </w:r>
    <w:bookmarkEnd w:id="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2584E6DE" w:rsidR="00F20A53" w:rsidRDefault="00F20A53">
    <w:pPr>
      <w:pStyle w:val="Footer"/>
    </w:pPr>
    <w:r>
      <w:rPr>
        <w:rStyle w:val="PageNumber"/>
      </w:rPr>
      <w:fldChar w:fldCharType="begin"/>
    </w:r>
    <w:r>
      <w:rPr>
        <w:rStyle w:val="PageNumber"/>
      </w:rPr>
      <w:instrText xml:space="preserve"> PAGE </w:instrText>
    </w:r>
    <w:r>
      <w:rPr>
        <w:rStyle w:val="PageNumber"/>
      </w:rPr>
      <w:fldChar w:fldCharType="separate"/>
    </w:r>
    <w:r w:rsidR="00963F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3F8D">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F9470" w14:textId="77777777" w:rsidR="006869CD" w:rsidRDefault="006869CD">
      <w:pPr>
        <w:spacing w:after="0"/>
      </w:pPr>
      <w:r>
        <w:separator/>
      </w:r>
    </w:p>
  </w:footnote>
  <w:footnote w:type="continuationSeparator" w:id="0">
    <w:p w14:paraId="2923A8A1" w14:textId="77777777" w:rsidR="006869CD" w:rsidRDefault="006869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F20A53" w:rsidRPr="006A0FC7" w:rsidRDefault="00F20A53"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F20A53" w:rsidRPr="00BF30DA" w:rsidRDefault="00F20A53"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77E66"/>
    <w:multiLevelType w:val="hybridMultilevel"/>
    <w:tmpl w:val="967A4EA4"/>
    <w:lvl w:ilvl="0" w:tplc="482E79B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77AAC"/>
    <w:multiLevelType w:val="hybridMultilevel"/>
    <w:tmpl w:val="200CE6FE"/>
    <w:lvl w:ilvl="0" w:tplc="FFC848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51EF3"/>
    <w:multiLevelType w:val="hybridMultilevel"/>
    <w:tmpl w:val="4780689C"/>
    <w:lvl w:ilvl="0" w:tplc="64F2FE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F66842"/>
    <w:multiLevelType w:val="hybridMultilevel"/>
    <w:tmpl w:val="755CBB30"/>
    <w:lvl w:ilvl="0" w:tplc="4B125D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99876AA"/>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C2409BC"/>
    <w:multiLevelType w:val="hybridMultilevel"/>
    <w:tmpl w:val="7C6A6EE8"/>
    <w:lvl w:ilvl="0" w:tplc="303264D4">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903D5"/>
    <w:multiLevelType w:val="multilevel"/>
    <w:tmpl w:val="FE2C78F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eastAsia="SimSun" w:hAnsi="Arial"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850838"/>
    <w:multiLevelType w:val="hybridMultilevel"/>
    <w:tmpl w:val="4894A960"/>
    <w:lvl w:ilvl="0" w:tplc="371ECF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635BAD"/>
    <w:multiLevelType w:val="hybridMultilevel"/>
    <w:tmpl w:val="E132BBC6"/>
    <w:lvl w:ilvl="0" w:tplc="3076853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A19CF"/>
    <w:multiLevelType w:val="hybridMultilevel"/>
    <w:tmpl w:val="B6A8DD7E"/>
    <w:lvl w:ilvl="0" w:tplc="DA1E53D6">
      <w:start w:val="1"/>
      <w:numFmt w:val="decimal"/>
      <w:lvlText w:val="%1."/>
      <w:lvlJc w:val="left"/>
      <w:pPr>
        <w:ind w:left="720" w:hanging="360"/>
      </w:pPr>
      <w:rPr>
        <w:rFonts w:ascii="Arial" w:eastAsia="Times New Roman" w:hAnsi="Arial"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C69D1"/>
    <w:multiLevelType w:val="hybridMultilevel"/>
    <w:tmpl w:val="8C2CFEE2"/>
    <w:lvl w:ilvl="0" w:tplc="3F74B61A">
      <w:start w:val="1"/>
      <w:numFmt w:val="lowerLetter"/>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4AB45DB"/>
    <w:multiLevelType w:val="hybridMultilevel"/>
    <w:tmpl w:val="310E6416"/>
    <w:lvl w:ilvl="0" w:tplc="D8B65C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2"/>
  </w:num>
  <w:num w:numId="4">
    <w:abstractNumId w:val="2"/>
  </w:num>
  <w:num w:numId="5">
    <w:abstractNumId w:val="15"/>
  </w:num>
  <w:num w:numId="6">
    <w:abstractNumId w:val="25"/>
  </w:num>
  <w:num w:numId="7">
    <w:abstractNumId w:val="31"/>
  </w:num>
  <w:num w:numId="8">
    <w:abstractNumId w:val="17"/>
  </w:num>
  <w:num w:numId="9">
    <w:abstractNumId w:val="22"/>
  </w:num>
  <w:num w:numId="10">
    <w:abstractNumId w:val="20"/>
  </w:num>
  <w:num w:numId="11">
    <w:abstractNumId w:val="28"/>
  </w:num>
  <w:num w:numId="12">
    <w:abstractNumId w:val="27"/>
  </w:num>
  <w:num w:numId="13">
    <w:abstractNumId w:val="40"/>
  </w:num>
  <w:num w:numId="14">
    <w:abstractNumId w:val="37"/>
  </w:num>
  <w:num w:numId="15">
    <w:abstractNumId w:val="39"/>
  </w:num>
  <w:num w:numId="16">
    <w:abstractNumId w:val="38"/>
  </w:num>
  <w:num w:numId="17">
    <w:abstractNumId w:val="11"/>
  </w:num>
  <w:num w:numId="18">
    <w:abstractNumId w:val="23"/>
  </w:num>
  <w:num w:numId="19">
    <w:abstractNumId w:val="7"/>
  </w:num>
  <w:num w:numId="20">
    <w:abstractNumId w:val="10"/>
  </w:num>
  <w:num w:numId="21">
    <w:abstractNumId w:val="36"/>
  </w:num>
  <w:num w:numId="22">
    <w:abstractNumId w:val="13"/>
  </w:num>
  <w:num w:numId="23">
    <w:abstractNumId w:val="26"/>
  </w:num>
  <w:num w:numId="24">
    <w:abstractNumId w:val="3"/>
  </w:num>
  <w:num w:numId="25">
    <w:abstractNumId w:val="21"/>
  </w:num>
  <w:num w:numId="26">
    <w:abstractNumId w:val="43"/>
  </w:num>
  <w:num w:numId="27">
    <w:abstractNumId w:val="1"/>
  </w:num>
  <w:num w:numId="28">
    <w:abstractNumId w:val="24"/>
  </w:num>
  <w:num w:numId="29">
    <w:abstractNumId w:val="19"/>
  </w:num>
  <w:num w:numId="30">
    <w:abstractNumId w:val="42"/>
  </w:num>
  <w:num w:numId="31">
    <w:abstractNumId w:val="41"/>
  </w:num>
  <w:num w:numId="32">
    <w:abstractNumId w:val="2"/>
  </w:num>
  <w:num w:numId="33">
    <w:abstractNumId w:val="32"/>
  </w:num>
  <w:num w:numId="34">
    <w:abstractNumId w:val="33"/>
  </w:num>
  <w:num w:numId="35">
    <w:abstractNumId w:val="18"/>
  </w:num>
  <w:num w:numId="36">
    <w:abstractNumId w:val="12"/>
  </w:num>
  <w:num w:numId="37">
    <w:abstractNumId w:val="16"/>
  </w:num>
  <w:num w:numId="38">
    <w:abstractNumId w:val="6"/>
  </w:num>
  <w:num w:numId="39">
    <w:abstractNumId w:val="8"/>
  </w:num>
  <w:num w:numId="40">
    <w:abstractNumId w:val="30"/>
  </w:num>
  <w:num w:numId="41">
    <w:abstractNumId w:val="30"/>
  </w:num>
  <w:num w:numId="42">
    <w:abstractNumId w:val="14"/>
  </w:num>
  <w:num w:numId="43">
    <w:abstractNumId w:val="5"/>
  </w:num>
  <w:num w:numId="44">
    <w:abstractNumId w:val="29"/>
  </w:num>
  <w:num w:numId="45">
    <w:abstractNumId w:val="29"/>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startOverride w:val="1"/>
    </w:lvlOverride>
  </w:num>
  <w:num w:numId="48">
    <w:abstractNumId w:val="35"/>
  </w:num>
  <w:num w:numId="49">
    <w:abstractNumId w:val="4"/>
  </w:num>
  <w:num w:numId="50">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640E"/>
    <w:rsid w:val="000075E4"/>
    <w:rsid w:val="00007EB9"/>
    <w:rsid w:val="00007EEE"/>
    <w:rsid w:val="0001002B"/>
    <w:rsid w:val="00010AEE"/>
    <w:rsid w:val="00011A8E"/>
    <w:rsid w:val="00012345"/>
    <w:rsid w:val="000128C7"/>
    <w:rsid w:val="000135DD"/>
    <w:rsid w:val="00013F4F"/>
    <w:rsid w:val="00014DAE"/>
    <w:rsid w:val="000167F2"/>
    <w:rsid w:val="00017366"/>
    <w:rsid w:val="000179DF"/>
    <w:rsid w:val="00017AF9"/>
    <w:rsid w:val="000213CE"/>
    <w:rsid w:val="00022342"/>
    <w:rsid w:val="000237B9"/>
    <w:rsid w:val="00024429"/>
    <w:rsid w:val="000254A3"/>
    <w:rsid w:val="0002572A"/>
    <w:rsid w:val="00027311"/>
    <w:rsid w:val="000277B2"/>
    <w:rsid w:val="00027D60"/>
    <w:rsid w:val="0003069E"/>
    <w:rsid w:val="00031103"/>
    <w:rsid w:val="00032D3A"/>
    <w:rsid w:val="00035879"/>
    <w:rsid w:val="00036AAB"/>
    <w:rsid w:val="00042044"/>
    <w:rsid w:val="00042761"/>
    <w:rsid w:val="00042A4F"/>
    <w:rsid w:val="000433C7"/>
    <w:rsid w:val="0004417B"/>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68E1"/>
    <w:rsid w:val="00067182"/>
    <w:rsid w:val="00067942"/>
    <w:rsid w:val="00067C1B"/>
    <w:rsid w:val="0007045A"/>
    <w:rsid w:val="00070D16"/>
    <w:rsid w:val="00070D57"/>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2BB2"/>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A70FF"/>
    <w:rsid w:val="000B0E93"/>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4D43"/>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3FC"/>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5978"/>
    <w:rsid w:val="000E63C3"/>
    <w:rsid w:val="000E669F"/>
    <w:rsid w:val="000E71AB"/>
    <w:rsid w:val="000E7C9C"/>
    <w:rsid w:val="000E7F68"/>
    <w:rsid w:val="000F0839"/>
    <w:rsid w:val="000F0AE3"/>
    <w:rsid w:val="000F0B64"/>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0458"/>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1BD7"/>
    <w:rsid w:val="00122084"/>
    <w:rsid w:val="0012220B"/>
    <w:rsid w:val="001226D6"/>
    <w:rsid w:val="00125368"/>
    <w:rsid w:val="001254C4"/>
    <w:rsid w:val="00126EAB"/>
    <w:rsid w:val="00127535"/>
    <w:rsid w:val="00130AF3"/>
    <w:rsid w:val="00130ED8"/>
    <w:rsid w:val="001311CC"/>
    <w:rsid w:val="00131AD0"/>
    <w:rsid w:val="0013241F"/>
    <w:rsid w:val="00132BF6"/>
    <w:rsid w:val="001336EA"/>
    <w:rsid w:val="00134EFD"/>
    <w:rsid w:val="001354B2"/>
    <w:rsid w:val="00135EB8"/>
    <w:rsid w:val="00140270"/>
    <w:rsid w:val="00140C24"/>
    <w:rsid w:val="001417D3"/>
    <w:rsid w:val="001421A8"/>
    <w:rsid w:val="00142231"/>
    <w:rsid w:val="00142391"/>
    <w:rsid w:val="00142630"/>
    <w:rsid w:val="00142768"/>
    <w:rsid w:val="00143951"/>
    <w:rsid w:val="00144E6E"/>
    <w:rsid w:val="0014605C"/>
    <w:rsid w:val="00146EC4"/>
    <w:rsid w:val="00147E0D"/>
    <w:rsid w:val="00147E5B"/>
    <w:rsid w:val="0015167E"/>
    <w:rsid w:val="00151C32"/>
    <w:rsid w:val="00152595"/>
    <w:rsid w:val="001547A1"/>
    <w:rsid w:val="0015500D"/>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410A"/>
    <w:rsid w:val="00194A90"/>
    <w:rsid w:val="00197701"/>
    <w:rsid w:val="001A0E97"/>
    <w:rsid w:val="001A192E"/>
    <w:rsid w:val="001A3ADC"/>
    <w:rsid w:val="001A4A31"/>
    <w:rsid w:val="001A5F0B"/>
    <w:rsid w:val="001A7B67"/>
    <w:rsid w:val="001A7BC2"/>
    <w:rsid w:val="001B0624"/>
    <w:rsid w:val="001B07BC"/>
    <w:rsid w:val="001B16EC"/>
    <w:rsid w:val="001B1BE5"/>
    <w:rsid w:val="001B253F"/>
    <w:rsid w:val="001B286D"/>
    <w:rsid w:val="001B3005"/>
    <w:rsid w:val="001B32BE"/>
    <w:rsid w:val="001B3E9B"/>
    <w:rsid w:val="001B41F1"/>
    <w:rsid w:val="001B5230"/>
    <w:rsid w:val="001B58B6"/>
    <w:rsid w:val="001B677A"/>
    <w:rsid w:val="001B7FBA"/>
    <w:rsid w:val="001C004F"/>
    <w:rsid w:val="001C1703"/>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48A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9CD"/>
    <w:rsid w:val="00206BFE"/>
    <w:rsid w:val="00207EA5"/>
    <w:rsid w:val="002116AB"/>
    <w:rsid w:val="0021351F"/>
    <w:rsid w:val="00214568"/>
    <w:rsid w:val="0021523D"/>
    <w:rsid w:val="002164FA"/>
    <w:rsid w:val="002177DE"/>
    <w:rsid w:val="002204EA"/>
    <w:rsid w:val="0022072E"/>
    <w:rsid w:val="00220CC8"/>
    <w:rsid w:val="00220E5C"/>
    <w:rsid w:val="002232CE"/>
    <w:rsid w:val="00223950"/>
    <w:rsid w:val="0022418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6CE1"/>
    <w:rsid w:val="0023778C"/>
    <w:rsid w:val="00237F4E"/>
    <w:rsid w:val="002411F2"/>
    <w:rsid w:val="002421A3"/>
    <w:rsid w:val="00243358"/>
    <w:rsid w:val="00244E12"/>
    <w:rsid w:val="00245CC7"/>
    <w:rsid w:val="00246460"/>
    <w:rsid w:val="0024698E"/>
    <w:rsid w:val="00247898"/>
    <w:rsid w:val="00250A4E"/>
    <w:rsid w:val="002531AA"/>
    <w:rsid w:val="002533A6"/>
    <w:rsid w:val="00253731"/>
    <w:rsid w:val="00253C39"/>
    <w:rsid w:val="00255259"/>
    <w:rsid w:val="00255DB5"/>
    <w:rsid w:val="00255DFB"/>
    <w:rsid w:val="00255E94"/>
    <w:rsid w:val="00255FDD"/>
    <w:rsid w:val="00257498"/>
    <w:rsid w:val="00260954"/>
    <w:rsid w:val="002624F5"/>
    <w:rsid w:val="00262C5E"/>
    <w:rsid w:val="00263976"/>
    <w:rsid w:val="002639D7"/>
    <w:rsid w:val="00263ED3"/>
    <w:rsid w:val="00264514"/>
    <w:rsid w:val="00264921"/>
    <w:rsid w:val="00264BC8"/>
    <w:rsid w:val="00265439"/>
    <w:rsid w:val="00265BD9"/>
    <w:rsid w:val="00270264"/>
    <w:rsid w:val="002707B8"/>
    <w:rsid w:val="0027285A"/>
    <w:rsid w:val="00272C9C"/>
    <w:rsid w:val="00273887"/>
    <w:rsid w:val="00273DC9"/>
    <w:rsid w:val="00273E06"/>
    <w:rsid w:val="00281337"/>
    <w:rsid w:val="00281515"/>
    <w:rsid w:val="002818AC"/>
    <w:rsid w:val="00281BFA"/>
    <w:rsid w:val="00283BB0"/>
    <w:rsid w:val="00285772"/>
    <w:rsid w:val="002860F4"/>
    <w:rsid w:val="00287364"/>
    <w:rsid w:val="00287516"/>
    <w:rsid w:val="00287A84"/>
    <w:rsid w:val="00287B4B"/>
    <w:rsid w:val="00287D33"/>
    <w:rsid w:val="00291AA4"/>
    <w:rsid w:val="002929FC"/>
    <w:rsid w:val="00292A88"/>
    <w:rsid w:val="00292E99"/>
    <w:rsid w:val="002932AA"/>
    <w:rsid w:val="00293FA8"/>
    <w:rsid w:val="0029480F"/>
    <w:rsid w:val="002951FC"/>
    <w:rsid w:val="00295C99"/>
    <w:rsid w:val="002971F7"/>
    <w:rsid w:val="002A039E"/>
    <w:rsid w:val="002A174F"/>
    <w:rsid w:val="002A1CBA"/>
    <w:rsid w:val="002A25DF"/>
    <w:rsid w:val="002A4A3B"/>
    <w:rsid w:val="002A5A3A"/>
    <w:rsid w:val="002A5DC6"/>
    <w:rsid w:val="002A6373"/>
    <w:rsid w:val="002A63CB"/>
    <w:rsid w:val="002B07C7"/>
    <w:rsid w:val="002B0F80"/>
    <w:rsid w:val="002B1095"/>
    <w:rsid w:val="002B10E2"/>
    <w:rsid w:val="002B11BE"/>
    <w:rsid w:val="002B2C10"/>
    <w:rsid w:val="002B368A"/>
    <w:rsid w:val="002B3AE8"/>
    <w:rsid w:val="002B4366"/>
    <w:rsid w:val="002B44D8"/>
    <w:rsid w:val="002B47D6"/>
    <w:rsid w:val="002B4986"/>
    <w:rsid w:val="002B5026"/>
    <w:rsid w:val="002B56F8"/>
    <w:rsid w:val="002B6CAF"/>
    <w:rsid w:val="002B783E"/>
    <w:rsid w:val="002B7911"/>
    <w:rsid w:val="002B7978"/>
    <w:rsid w:val="002B7D71"/>
    <w:rsid w:val="002C1D57"/>
    <w:rsid w:val="002C1E40"/>
    <w:rsid w:val="002C1FAD"/>
    <w:rsid w:val="002C285C"/>
    <w:rsid w:val="002C3811"/>
    <w:rsid w:val="002C39D5"/>
    <w:rsid w:val="002C4E60"/>
    <w:rsid w:val="002C6DB8"/>
    <w:rsid w:val="002C711A"/>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4B5"/>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3E4C"/>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252"/>
    <w:rsid w:val="00327656"/>
    <w:rsid w:val="00327A9B"/>
    <w:rsid w:val="003305C3"/>
    <w:rsid w:val="0033117F"/>
    <w:rsid w:val="00331561"/>
    <w:rsid w:val="00332950"/>
    <w:rsid w:val="00332A8C"/>
    <w:rsid w:val="00332C78"/>
    <w:rsid w:val="00333C7E"/>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6F7E"/>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784"/>
    <w:rsid w:val="0039083F"/>
    <w:rsid w:val="00392CD9"/>
    <w:rsid w:val="003933FA"/>
    <w:rsid w:val="003934C3"/>
    <w:rsid w:val="00393F4C"/>
    <w:rsid w:val="00394AA8"/>
    <w:rsid w:val="00395E6F"/>
    <w:rsid w:val="00396FB0"/>
    <w:rsid w:val="00397304"/>
    <w:rsid w:val="0039768C"/>
    <w:rsid w:val="0039777C"/>
    <w:rsid w:val="00397F45"/>
    <w:rsid w:val="003A04AE"/>
    <w:rsid w:val="003A0C22"/>
    <w:rsid w:val="003A0C84"/>
    <w:rsid w:val="003A2ABD"/>
    <w:rsid w:val="003A313E"/>
    <w:rsid w:val="003A35CF"/>
    <w:rsid w:val="003A4354"/>
    <w:rsid w:val="003A443F"/>
    <w:rsid w:val="003A4578"/>
    <w:rsid w:val="003A6896"/>
    <w:rsid w:val="003A6A2E"/>
    <w:rsid w:val="003A7CE5"/>
    <w:rsid w:val="003B002D"/>
    <w:rsid w:val="003B00A3"/>
    <w:rsid w:val="003B1438"/>
    <w:rsid w:val="003B153D"/>
    <w:rsid w:val="003B2869"/>
    <w:rsid w:val="003B2A51"/>
    <w:rsid w:val="003B2F31"/>
    <w:rsid w:val="003B2F84"/>
    <w:rsid w:val="003B3145"/>
    <w:rsid w:val="003B346C"/>
    <w:rsid w:val="003B414D"/>
    <w:rsid w:val="003B44B7"/>
    <w:rsid w:val="003B562E"/>
    <w:rsid w:val="003B5666"/>
    <w:rsid w:val="003B7801"/>
    <w:rsid w:val="003B7D32"/>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6085"/>
    <w:rsid w:val="003D7522"/>
    <w:rsid w:val="003D7DDF"/>
    <w:rsid w:val="003E093D"/>
    <w:rsid w:val="003E1145"/>
    <w:rsid w:val="003E1657"/>
    <w:rsid w:val="003E1672"/>
    <w:rsid w:val="003E20FA"/>
    <w:rsid w:val="003E2146"/>
    <w:rsid w:val="003E2B02"/>
    <w:rsid w:val="003E35B1"/>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4C16"/>
    <w:rsid w:val="00425B94"/>
    <w:rsid w:val="004262C4"/>
    <w:rsid w:val="00427DC8"/>
    <w:rsid w:val="00434528"/>
    <w:rsid w:val="00435A0A"/>
    <w:rsid w:val="00435E98"/>
    <w:rsid w:val="004373A6"/>
    <w:rsid w:val="004375FE"/>
    <w:rsid w:val="00437604"/>
    <w:rsid w:val="00437704"/>
    <w:rsid w:val="00440089"/>
    <w:rsid w:val="00440F45"/>
    <w:rsid w:val="004414AC"/>
    <w:rsid w:val="00441B76"/>
    <w:rsid w:val="00441E25"/>
    <w:rsid w:val="00442F51"/>
    <w:rsid w:val="00442F8C"/>
    <w:rsid w:val="0044367D"/>
    <w:rsid w:val="00443BBF"/>
    <w:rsid w:val="00444B94"/>
    <w:rsid w:val="004461A3"/>
    <w:rsid w:val="00447F5B"/>
    <w:rsid w:val="0045072F"/>
    <w:rsid w:val="00450ACD"/>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1F9"/>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3C50"/>
    <w:rsid w:val="004743C0"/>
    <w:rsid w:val="004745C5"/>
    <w:rsid w:val="00474666"/>
    <w:rsid w:val="00474CB5"/>
    <w:rsid w:val="00475C71"/>
    <w:rsid w:val="00476D85"/>
    <w:rsid w:val="004774D9"/>
    <w:rsid w:val="004779A9"/>
    <w:rsid w:val="0048083A"/>
    <w:rsid w:val="00480C7A"/>
    <w:rsid w:val="004827B5"/>
    <w:rsid w:val="00482C90"/>
    <w:rsid w:val="004857BA"/>
    <w:rsid w:val="00485FE7"/>
    <w:rsid w:val="00486CE0"/>
    <w:rsid w:val="00486F40"/>
    <w:rsid w:val="004906AD"/>
    <w:rsid w:val="004907E4"/>
    <w:rsid w:val="00490EB5"/>
    <w:rsid w:val="00491574"/>
    <w:rsid w:val="00491B56"/>
    <w:rsid w:val="00491F7C"/>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B6A72"/>
    <w:rsid w:val="004C1326"/>
    <w:rsid w:val="004C1417"/>
    <w:rsid w:val="004C18ED"/>
    <w:rsid w:val="004C1B8C"/>
    <w:rsid w:val="004C3AC1"/>
    <w:rsid w:val="004C4A6D"/>
    <w:rsid w:val="004C4BDC"/>
    <w:rsid w:val="004C519C"/>
    <w:rsid w:val="004C51B7"/>
    <w:rsid w:val="004C6AA3"/>
    <w:rsid w:val="004C7281"/>
    <w:rsid w:val="004D0ED6"/>
    <w:rsid w:val="004D21D7"/>
    <w:rsid w:val="004D4135"/>
    <w:rsid w:val="004D63E5"/>
    <w:rsid w:val="004D717E"/>
    <w:rsid w:val="004D7226"/>
    <w:rsid w:val="004D7469"/>
    <w:rsid w:val="004D7664"/>
    <w:rsid w:val="004E0AE5"/>
    <w:rsid w:val="004E0DDC"/>
    <w:rsid w:val="004E181A"/>
    <w:rsid w:val="004E2FC3"/>
    <w:rsid w:val="004E33AA"/>
    <w:rsid w:val="004E3C80"/>
    <w:rsid w:val="004E4A28"/>
    <w:rsid w:val="004E6CAE"/>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958"/>
    <w:rsid w:val="00505E1C"/>
    <w:rsid w:val="00506961"/>
    <w:rsid w:val="00506B88"/>
    <w:rsid w:val="00506E3F"/>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2C6"/>
    <w:rsid w:val="00523338"/>
    <w:rsid w:val="00523577"/>
    <w:rsid w:val="00523A75"/>
    <w:rsid w:val="0052438A"/>
    <w:rsid w:val="00525201"/>
    <w:rsid w:val="005256AF"/>
    <w:rsid w:val="00525CEF"/>
    <w:rsid w:val="005260AD"/>
    <w:rsid w:val="005263F7"/>
    <w:rsid w:val="00526E67"/>
    <w:rsid w:val="005276E5"/>
    <w:rsid w:val="00527F9E"/>
    <w:rsid w:val="0053016A"/>
    <w:rsid w:val="005309BB"/>
    <w:rsid w:val="00530CE6"/>
    <w:rsid w:val="00531E00"/>
    <w:rsid w:val="00532C41"/>
    <w:rsid w:val="00533201"/>
    <w:rsid w:val="00533607"/>
    <w:rsid w:val="00534564"/>
    <w:rsid w:val="005346F1"/>
    <w:rsid w:val="00534B00"/>
    <w:rsid w:val="005354C4"/>
    <w:rsid w:val="005374AC"/>
    <w:rsid w:val="0053773A"/>
    <w:rsid w:val="005377F6"/>
    <w:rsid w:val="0053798E"/>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67B9C"/>
    <w:rsid w:val="00570767"/>
    <w:rsid w:val="005708A8"/>
    <w:rsid w:val="0057107B"/>
    <w:rsid w:val="00571486"/>
    <w:rsid w:val="0057152E"/>
    <w:rsid w:val="005727A3"/>
    <w:rsid w:val="00572AD6"/>
    <w:rsid w:val="00573B70"/>
    <w:rsid w:val="00573F09"/>
    <w:rsid w:val="00573F6F"/>
    <w:rsid w:val="005753F0"/>
    <w:rsid w:val="00580B24"/>
    <w:rsid w:val="00580C9A"/>
    <w:rsid w:val="005815B3"/>
    <w:rsid w:val="00581643"/>
    <w:rsid w:val="00582D4B"/>
    <w:rsid w:val="0058354A"/>
    <w:rsid w:val="00583AC0"/>
    <w:rsid w:val="00583ADC"/>
    <w:rsid w:val="00584403"/>
    <w:rsid w:val="005849A7"/>
    <w:rsid w:val="00585266"/>
    <w:rsid w:val="005865BB"/>
    <w:rsid w:val="00586A0F"/>
    <w:rsid w:val="00587391"/>
    <w:rsid w:val="005878A7"/>
    <w:rsid w:val="00587900"/>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18C4"/>
    <w:rsid w:val="005A2576"/>
    <w:rsid w:val="005A28E5"/>
    <w:rsid w:val="005A2B7F"/>
    <w:rsid w:val="005A4720"/>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403"/>
    <w:rsid w:val="005E08FB"/>
    <w:rsid w:val="005E29AA"/>
    <w:rsid w:val="005E35B0"/>
    <w:rsid w:val="005E3FC9"/>
    <w:rsid w:val="005E6B50"/>
    <w:rsid w:val="005E6F1D"/>
    <w:rsid w:val="005E7D28"/>
    <w:rsid w:val="005F03B9"/>
    <w:rsid w:val="005F03D4"/>
    <w:rsid w:val="005F2532"/>
    <w:rsid w:val="005F26E3"/>
    <w:rsid w:val="005F3967"/>
    <w:rsid w:val="005F3A8D"/>
    <w:rsid w:val="005F400D"/>
    <w:rsid w:val="005F4C8E"/>
    <w:rsid w:val="005F5031"/>
    <w:rsid w:val="005F603E"/>
    <w:rsid w:val="005F62B1"/>
    <w:rsid w:val="005F6690"/>
    <w:rsid w:val="005F7C43"/>
    <w:rsid w:val="0060058D"/>
    <w:rsid w:val="006005FD"/>
    <w:rsid w:val="00600FE0"/>
    <w:rsid w:val="00601D34"/>
    <w:rsid w:val="00602457"/>
    <w:rsid w:val="0060264B"/>
    <w:rsid w:val="00602F6E"/>
    <w:rsid w:val="0060550A"/>
    <w:rsid w:val="00611EE1"/>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4CDF"/>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B7E"/>
    <w:rsid w:val="00645F42"/>
    <w:rsid w:val="00647610"/>
    <w:rsid w:val="006476F3"/>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0EE9"/>
    <w:rsid w:val="00662550"/>
    <w:rsid w:val="00662906"/>
    <w:rsid w:val="006644C6"/>
    <w:rsid w:val="006646E2"/>
    <w:rsid w:val="00666E97"/>
    <w:rsid w:val="00670FC7"/>
    <w:rsid w:val="00673A7D"/>
    <w:rsid w:val="00674442"/>
    <w:rsid w:val="00674638"/>
    <w:rsid w:val="00674ACF"/>
    <w:rsid w:val="00675D3A"/>
    <w:rsid w:val="00676297"/>
    <w:rsid w:val="0067637D"/>
    <w:rsid w:val="00676F4E"/>
    <w:rsid w:val="00680EB8"/>
    <w:rsid w:val="006822EF"/>
    <w:rsid w:val="00683F57"/>
    <w:rsid w:val="006843DD"/>
    <w:rsid w:val="006863BF"/>
    <w:rsid w:val="006869CD"/>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0BAB"/>
    <w:rsid w:val="006B2525"/>
    <w:rsid w:val="006B38A4"/>
    <w:rsid w:val="006B3B81"/>
    <w:rsid w:val="006B3F63"/>
    <w:rsid w:val="006B4CD6"/>
    <w:rsid w:val="006B5051"/>
    <w:rsid w:val="006B5246"/>
    <w:rsid w:val="006B589F"/>
    <w:rsid w:val="006B5B75"/>
    <w:rsid w:val="006B5CA4"/>
    <w:rsid w:val="006B6916"/>
    <w:rsid w:val="006B7C09"/>
    <w:rsid w:val="006C03D6"/>
    <w:rsid w:val="006C0829"/>
    <w:rsid w:val="006C0F4A"/>
    <w:rsid w:val="006C13C2"/>
    <w:rsid w:val="006C2D1B"/>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253C"/>
    <w:rsid w:val="006E321C"/>
    <w:rsid w:val="006E32CE"/>
    <w:rsid w:val="006E4216"/>
    <w:rsid w:val="006E4D3D"/>
    <w:rsid w:val="006E527E"/>
    <w:rsid w:val="006E694F"/>
    <w:rsid w:val="006F1C29"/>
    <w:rsid w:val="006F2819"/>
    <w:rsid w:val="006F289B"/>
    <w:rsid w:val="006F2C3A"/>
    <w:rsid w:val="006F3289"/>
    <w:rsid w:val="006F384E"/>
    <w:rsid w:val="006F3A79"/>
    <w:rsid w:val="006F3D21"/>
    <w:rsid w:val="006F3DD4"/>
    <w:rsid w:val="006F4992"/>
    <w:rsid w:val="006F4C5A"/>
    <w:rsid w:val="006F4F4E"/>
    <w:rsid w:val="006F5B36"/>
    <w:rsid w:val="006F5E74"/>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07515"/>
    <w:rsid w:val="007116FE"/>
    <w:rsid w:val="0071270D"/>
    <w:rsid w:val="00712912"/>
    <w:rsid w:val="00713109"/>
    <w:rsid w:val="00713C99"/>
    <w:rsid w:val="00713D3F"/>
    <w:rsid w:val="00713D61"/>
    <w:rsid w:val="0071508E"/>
    <w:rsid w:val="00715EF6"/>
    <w:rsid w:val="00715F18"/>
    <w:rsid w:val="0071670B"/>
    <w:rsid w:val="00721B29"/>
    <w:rsid w:val="00721E7C"/>
    <w:rsid w:val="0072236D"/>
    <w:rsid w:val="00723434"/>
    <w:rsid w:val="00725EF5"/>
    <w:rsid w:val="00726599"/>
    <w:rsid w:val="00726BE5"/>
    <w:rsid w:val="007278A9"/>
    <w:rsid w:val="00730008"/>
    <w:rsid w:val="00731436"/>
    <w:rsid w:val="0073288E"/>
    <w:rsid w:val="00733709"/>
    <w:rsid w:val="007345DF"/>
    <w:rsid w:val="0073488B"/>
    <w:rsid w:val="007354D9"/>
    <w:rsid w:val="00735D0F"/>
    <w:rsid w:val="00736CC6"/>
    <w:rsid w:val="00736D17"/>
    <w:rsid w:val="0073742C"/>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37A0"/>
    <w:rsid w:val="00753BFF"/>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0224"/>
    <w:rsid w:val="00781E8F"/>
    <w:rsid w:val="007825F9"/>
    <w:rsid w:val="00782C8A"/>
    <w:rsid w:val="007844BE"/>
    <w:rsid w:val="00784F29"/>
    <w:rsid w:val="007859A7"/>
    <w:rsid w:val="00786A72"/>
    <w:rsid w:val="00787B8A"/>
    <w:rsid w:val="00790D70"/>
    <w:rsid w:val="0079102B"/>
    <w:rsid w:val="00792345"/>
    <w:rsid w:val="00794512"/>
    <w:rsid w:val="00794935"/>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6C85"/>
    <w:rsid w:val="007B71D8"/>
    <w:rsid w:val="007B7D73"/>
    <w:rsid w:val="007B7E90"/>
    <w:rsid w:val="007C0474"/>
    <w:rsid w:val="007C0818"/>
    <w:rsid w:val="007C107E"/>
    <w:rsid w:val="007C1416"/>
    <w:rsid w:val="007C14E9"/>
    <w:rsid w:val="007C16DF"/>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69ED"/>
    <w:rsid w:val="007D7C3E"/>
    <w:rsid w:val="007D7DA8"/>
    <w:rsid w:val="007E027B"/>
    <w:rsid w:val="007E0E28"/>
    <w:rsid w:val="007E174F"/>
    <w:rsid w:val="007E18CE"/>
    <w:rsid w:val="007E1AAB"/>
    <w:rsid w:val="007E1B89"/>
    <w:rsid w:val="007E2208"/>
    <w:rsid w:val="007E23D9"/>
    <w:rsid w:val="007E3D90"/>
    <w:rsid w:val="007E4849"/>
    <w:rsid w:val="007E4B33"/>
    <w:rsid w:val="007E7754"/>
    <w:rsid w:val="007E7D3F"/>
    <w:rsid w:val="007F066C"/>
    <w:rsid w:val="007F162A"/>
    <w:rsid w:val="007F1C84"/>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7055"/>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1DD1"/>
    <w:rsid w:val="00855EEF"/>
    <w:rsid w:val="00856FB0"/>
    <w:rsid w:val="00857659"/>
    <w:rsid w:val="00860504"/>
    <w:rsid w:val="00862056"/>
    <w:rsid w:val="0086241A"/>
    <w:rsid w:val="0086256D"/>
    <w:rsid w:val="0086279B"/>
    <w:rsid w:val="0086304E"/>
    <w:rsid w:val="0086315C"/>
    <w:rsid w:val="008633EB"/>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06E"/>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5A9"/>
    <w:rsid w:val="00893DCB"/>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458"/>
    <w:rsid w:val="008C4C33"/>
    <w:rsid w:val="008C5353"/>
    <w:rsid w:val="008C6236"/>
    <w:rsid w:val="008C7D9E"/>
    <w:rsid w:val="008D02A8"/>
    <w:rsid w:val="008D1CD1"/>
    <w:rsid w:val="008D21C5"/>
    <w:rsid w:val="008D2805"/>
    <w:rsid w:val="008D32F9"/>
    <w:rsid w:val="008D36F1"/>
    <w:rsid w:val="008D3CC2"/>
    <w:rsid w:val="008D3E27"/>
    <w:rsid w:val="008D490E"/>
    <w:rsid w:val="008D565C"/>
    <w:rsid w:val="008D586A"/>
    <w:rsid w:val="008D5AC1"/>
    <w:rsid w:val="008D6151"/>
    <w:rsid w:val="008D74F7"/>
    <w:rsid w:val="008D77EC"/>
    <w:rsid w:val="008D77F8"/>
    <w:rsid w:val="008E0A23"/>
    <w:rsid w:val="008E10A0"/>
    <w:rsid w:val="008E1BEB"/>
    <w:rsid w:val="008E1C5B"/>
    <w:rsid w:val="008E1DE7"/>
    <w:rsid w:val="008E1F63"/>
    <w:rsid w:val="008E3ACC"/>
    <w:rsid w:val="008E3D20"/>
    <w:rsid w:val="008E4174"/>
    <w:rsid w:val="008E45C0"/>
    <w:rsid w:val="008E517D"/>
    <w:rsid w:val="008E5BE0"/>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1368"/>
    <w:rsid w:val="00902F9F"/>
    <w:rsid w:val="009030AC"/>
    <w:rsid w:val="0090594F"/>
    <w:rsid w:val="009059FB"/>
    <w:rsid w:val="009060D6"/>
    <w:rsid w:val="00906F95"/>
    <w:rsid w:val="00906FE2"/>
    <w:rsid w:val="00910469"/>
    <w:rsid w:val="009104EE"/>
    <w:rsid w:val="00910677"/>
    <w:rsid w:val="0091129F"/>
    <w:rsid w:val="00911396"/>
    <w:rsid w:val="009113B9"/>
    <w:rsid w:val="00912103"/>
    <w:rsid w:val="00912C1C"/>
    <w:rsid w:val="00913B9E"/>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09D3"/>
    <w:rsid w:val="00931269"/>
    <w:rsid w:val="0093236F"/>
    <w:rsid w:val="0093242B"/>
    <w:rsid w:val="0093292E"/>
    <w:rsid w:val="00932AEA"/>
    <w:rsid w:val="00932BC5"/>
    <w:rsid w:val="009351D5"/>
    <w:rsid w:val="00936015"/>
    <w:rsid w:val="009361F9"/>
    <w:rsid w:val="00936660"/>
    <w:rsid w:val="009369D2"/>
    <w:rsid w:val="00936B58"/>
    <w:rsid w:val="00937BF1"/>
    <w:rsid w:val="00937C46"/>
    <w:rsid w:val="00937F0E"/>
    <w:rsid w:val="00941D3A"/>
    <w:rsid w:val="00942712"/>
    <w:rsid w:val="009434F9"/>
    <w:rsid w:val="009451D6"/>
    <w:rsid w:val="0094520F"/>
    <w:rsid w:val="009458DE"/>
    <w:rsid w:val="00945A79"/>
    <w:rsid w:val="00947A91"/>
    <w:rsid w:val="00950054"/>
    <w:rsid w:val="009507B6"/>
    <w:rsid w:val="00950EF8"/>
    <w:rsid w:val="009511A2"/>
    <w:rsid w:val="00951444"/>
    <w:rsid w:val="00951A5F"/>
    <w:rsid w:val="00952014"/>
    <w:rsid w:val="0095743E"/>
    <w:rsid w:val="00957E56"/>
    <w:rsid w:val="00961D6A"/>
    <w:rsid w:val="009623A6"/>
    <w:rsid w:val="00963176"/>
    <w:rsid w:val="00963D1F"/>
    <w:rsid w:val="00963F4E"/>
    <w:rsid w:val="00963F8D"/>
    <w:rsid w:val="00963FB5"/>
    <w:rsid w:val="00964308"/>
    <w:rsid w:val="00964587"/>
    <w:rsid w:val="0096482E"/>
    <w:rsid w:val="00964B1D"/>
    <w:rsid w:val="00965F1F"/>
    <w:rsid w:val="00966430"/>
    <w:rsid w:val="009664A4"/>
    <w:rsid w:val="009700FD"/>
    <w:rsid w:val="00970975"/>
    <w:rsid w:val="009711E2"/>
    <w:rsid w:val="009734A6"/>
    <w:rsid w:val="009749A8"/>
    <w:rsid w:val="00975D07"/>
    <w:rsid w:val="00976970"/>
    <w:rsid w:val="00976D4F"/>
    <w:rsid w:val="009779A0"/>
    <w:rsid w:val="0098034C"/>
    <w:rsid w:val="00983D03"/>
    <w:rsid w:val="0098419F"/>
    <w:rsid w:val="0098630E"/>
    <w:rsid w:val="00986A5E"/>
    <w:rsid w:val="00987920"/>
    <w:rsid w:val="00987D28"/>
    <w:rsid w:val="00990218"/>
    <w:rsid w:val="00990549"/>
    <w:rsid w:val="00991306"/>
    <w:rsid w:val="009927B8"/>
    <w:rsid w:val="00993B07"/>
    <w:rsid w:val="009948E1"/>
    <w:rsid w:val="00994C26"/>
    <w:rsid w:val="00994D85"/>
    <w:rsid w:val="009951FE"/>
    <w:rsid w:val="009968EE"/>
    <w:rsid w:val="00996B1C"/>
    <w:rsid w:val="009977AB"/>
    <w:rsid w:val="009A0482"/>
    <w:rsid w:val="009A06C4"/>
    <w:rsid w:val="009A0A44"/>
    <w:rsid w:val="009A13A5"/>
    <w:rsid w:val="009A1827"/>
    <w:rsid w:val="009A2D13"/>
    <w:rsid w:val="009A2E43"/>
    <w:rsid w:val="009A33D8"/>
    <w:rsid w:val="009A34B1"/>
    <w:rsid w:val="009A353A"/>
    <w:rsid w:val="009A3E4F"/>
    <w:rsid w:val="009A4878"/>
    <w:rsid w:val="009A56F9"/>
    <w:rsid w:val="009A59C4"/>
    <w:rsid w:val="009A7645"/>
    <w:rsid w:val="009A77F4"/>
    <w:rsid w:val="009A7A2E"/>
    <w:rsid w:val="009B0C9B"/>
    <w:rsid w:val="009B0D59"/>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1979"/>
    <w:rsid w:val="009C24CB"/>
    <w:rsid w:val="009C259F"/>
    <w:rsid w:val="009C3141"/>
    <w:rsid w:val="009C32E6"/>
    <w:rsid w:val="009C3448"/>
    <w:rsid w:val="009C38EB"/>
    <w:rsid w:val="009C3AD3"/>
    <w:rsid w:val="009C423A"/>
    <w:rsid w:val="009C4EC3"/>
    <w:rsid w:val="009C515F"/>
    <w:rsid w:val="009C6D7D"/>
    <w:rsid w:val="009C7248"/>
    <w:rsid w:val="009D0092"/>
    <w:rsid w:val="009D189D"/>
    <w:rsid w:val="009D2FEC"/>
    <w:rsid w:val="009D31F2"/>
    <w:rsid w:val="009D4AD4"/>
    <w:rsid w:val="009D563B"/>
    <w:rsid w:val="009D79FE"/>
    <w:rsid w:val="009D7D8D"/>
    <w:rsid w:val="009D7F1E"/>
    <w:rsid w:val="009E04DD"/>
    <w:rsid w:val="009E0797"/>
    <w:rsid w:val="009E30ED"/>
    <w:rsid w:val="009E38A0"/>
    <w:rsid w:val="009E3ACB"/>
    <w:rsid w:val="009E51CF"/>
    <w:rsid w:val="009E59B7"/>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918"/>
    <w:rsid w:val="00A07085"/>
    <w:rsid w:val="00A07F09"/>
    <w:rsid w:val="00A10A53"/>
    <w:rsid w:val="00A117BE"/>
    <w:rsid w:val="00A125E6"/>
    <w:rsid w:val="00A13085"/>
    <w:rsid w:val="00A13DA3"/>
    <w:rsid w:val="00A13FE7"/>
    <w:rsid w:val="00A15670"/>
    <w:rsid w:val="00A21265"/>
    <w:rsid w:val="00A22C6A"/>
    <w:rsid w:val="00A23124"/>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2F81"/>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A40"/>
    <w:rsid w:val="00A55ECB"/>
    <w:rsid w:val="00A579F8"/>
    <w:rsid w:val="00A57B57"/>
    <w:rsid w:val="00A60130"/>
    <w:rsid w:val="00A60353"/>
    <w:rsid w:val="00A619D8"/>
    <w:rsid w:val="00A61BF5"/>
    <w:rsid w:val="00A6251F"/>
    <w:rsid w:val="00A62C43"/>
    <w:rsid w:val="00A63C0E"/>
    <w:rsid w:val="00A653F3"/>
    <w:rsid w:val="00A66CEE"/>
    <w:rsid w:val="00A67113"/>
    <w:rsid w:val="00A675B4"/>
    <w:rsid w:val="00A67E15"/>
    <w:rsid w:val="00A7073E"/>
    <w:rsid w:val="00A70C5E"/>
    <w:rsid w:val="00A70CCC"/>
    <w:rsid w:val="00A7225A"/>
    <w:rsid w:val="00A72D1F"/>
    <w:rsid w:val="00A73AE0"/>
    <w:rsid w:val="00A73DA2"/>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C69"/>
    <w:rsid w:val="00AA0D55"/>
    <w:rsid w:val="00AA1538"/>
    <w:rsid w:val="00AA155A"/>
    <w:rsid w:val="00AA1570"/>
    <w:rsid w:val="00AA1B12"/>
    <w:rsid w:val="00AA455F"/>
    <w:rsid w:val="00AA53E5"/>
    <w:rsid w:val="00AA5832"/>
    <w:rsid w:val="00AA591B"/>
    <w:rsid w:val="00AA5E49"/>
    <w:rsid w:val="00AA6809"/>
    <w:rsid w:val="00AB01D5"/>
    <w:rsid w:val="00AB07FF"/>
    <w:rsid w:val="00AB095B"/>
    <w:rsid w:val="00AB16D9"/>
    <w:rsid w:val="00AB3514"/>
    <w:rsid w:val="00AB3BE2"/>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1358"/>
    <w:rsid w:val="00AD2D89"/>
    <w:rsid w:val="00AD43DC"/>
    <w:rsid w:val="00AD4A02"/>
    <w:rsid w:val="00AE002C"/>
    <w:rsid w:val="00AE080E"/>
    <w:rsid w:val="00AE0EAD"/>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AF7D78"/>
    <w:rsid w:val="00B01547"/>
    <w:rsid w:val="00B01889"/>
    <w:rsid w:val="00B02B08"/>
    <w:rsid w:val="00B0348F"/>
    <w:rsid w:val="00B0391F"/>
    <w:rsid w:val="00B03AB1"/>
    <w:rsid w:val="00B03D9C"/>
    <w:rsid w:val="00B059BD"/>
    <w:rsid w:val="00B05B69"/>
    <w:rsid w:val="00B05E52"/>
    <w:rsid w:val="00B078EC"/>
    <w:rsid w:val="00B104BA"/>
    <w:rsid w:val="00B10CAB"/>
    <w:rsid w:val="00B10FFA"/>
    <w:rsid w:val="00B11671"/>
    <w:rsid w:val="00B1182E"/>
    <w:rsid w:val="00B11C79"/>
    <w:rsid w:val="00B123C0"/>
    <w:rsid w:val="00B12EDF"/>
    <w:rsid w:val="00B133E8"/>
    <w:rsid w:val="00B15D1F"/>
    <w:rsid w:val="00B16A62"/>
    <w:rsid w:val="00B16BA1"/>
    <w:rsid w:val="00B17D73"/>
    <w:rsid w:val="00B20C71"/>
    <w:rsid w:val="00B20D0D"/>
    <w:rsid w:val="00B20FC6"/>
    <w:rsid w:val="00B2127B"/>
    <w:rsid w:val="00B21927"/>
    <w:rsid w:val="00B21948"/>
    <w:rsid w:val="00B2269E"/>
    <w:rsid w:val="00B23BEE"/>
    <w:rsid w:val="00B23C55"/>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0CFE"/>
    <w:rsid w:val="00B61ED5"/>
    <w:rsid w:val="00B63086"/>
    <w:rsid w:val="00B65054"/>
    <w:rsid w:val="00B651F7"/>
    <w:rsid w:val="00B67DC9"/>
    <w:rsid w:val="00B67EDB"/>
    <w:rsid w:val="00B7299D"/>
    <w:rsid w:val="00B72BBD"/>
    <w:rsid w:val="00B7385F"/>
    <w:rsid w:val="00B74EDD"/>
    <w:rsid w:val="00B75359"/>
    <w:rsid w:val="00B75411"/>
    <w:rsid w:val="00B756D9"/>
    <w:rsid w:val="00B7597F"/>
    <w:rsid w:val="00B762E9"/>
    <w:rsid w:val="00B764D8"/>
    <w:rsid w:val="00B80490"/>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1FC"/>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B7F26"/>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B55"/>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C7E"/>
    <w:rsid w:val="00BE3FF1"/>
    <w:rsid w:val="00BE52AB"/>
    <w:rsid w:val="00BE5A19"/>
    <w:rsid w:val="00BE62E3"/>
    <w:rsid w:val="00BE7448"/>
    <w:rsid w:val="00BF0A08"/>
    <w:rsid w:val="00BF13D0"/>
    <w:rsid w:val="00BF1B7F"/>
    <w:rsid w:val="00BF30DA"/>
    <w:rsid w:val="00BF310B"/>
    <w:rsid w:val="00BF3234"/>
    <w:rsid w:val="00BF408A"/>
    <w:rsid w:val="00BF45E6"/>
    <w:rsid w:val="00BF48D5"/>
    <w:rsid w:val="00BF55AE"/>
    <w:rsid w:val="00BF6B1F"/>
    <w:rsid w:val="00BF7735"/>
    <w:rsid w:val="00BF7DEE"/>
    <w:rsid w:val="00C0141F"/>
    <w:rsid w:val="00C01B3F"/>
    <w:rsid w:val="00C02844"/>
    <w:rsid w:val="00C037E9"/>
    <w:rsid w:val="00C05521"/>
    <w:rsid w:val="00C05A4D"/>
    <w:rsid w:val="00C0643E"/>
    <w:rsid w:val="00C06B72"/>
    <w:rsid w:val="00C06C6D"/>
    <w:rsid w:val="00C07C15"/>
    <w:rsid w:val="00C10807"/>
    <w:rsid w:val="00C108F7"/>
    <w:rsid w:val="00C1178C"/>
    <w:rsid w:val="00C12782"/>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40D77"/>
    <w:rsid w:val="00C4362F"/>
    <w:rsid w:val="00C43835"/>
    <w:rsid w:val="00C43C58"/>
    <w:rsid w:val="00C44055"/>
    <w:rsid w:val="00C44AEE"/>
    <w:rsid w:val="00C451C3"/>
    <w:rsid w:val="00C45570"/>
    <w:rsid w:val="00C46124"/>
    <w:rsid w:val="00C46ABE"/>
    <w:rsid w:val="00C508A6"/>
    <w:rsid w:val="00C51052"/>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149C"/>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24F2"/>
    <w:rsid w:val="00CA388A"/>
    <w:rsid w:val="00CA50C4"/>
    <w:rsid w:val="00CA53DD"/>
    <w:rsid w:val="00CB0372"/>
    <w:rsid w:val="00CB0697"/>
    <w:rsid w:val="00CB3AC5"/>
    <w:rsid w:val="00CB5047"/>
    <w:rsid w:val="00CB72DD"/>
    <w:rsid w:val="00CB7C76"/>
    <w:rsid w:val="00CC073F"/>
    <w:rsid w:val="00CC0B72"/>
    <w:rsid w:val="00CC16D1"/>
    <w:rsid w:val="00CC1987"/>
    <w:rsid w:val="00CC1C17"/>
    <w:rsid w:val="00CC218C"/>
    <w:rsid w:val="00CC28D0"/>
    <w:rsid w:val="00CC3A65"/>
    <w:rsid w:val="00CC3A8B"/>
    <w:rsid w:val="00CC5D83"/>
    <w:rsid w:val="00CC5EEF"/>
    <w:rsid w:val="00CC5FEC"/>
    <w:rsid w:val="00CC6251"/>
    <w:rsid w:val="00CC6F27"/>
    <w:rsid w:val="00CC7AD0"/>
    <w:rsid w:val="00CD0C86"/>
    <w:rsid w:val="00CD10D7"/>
    <w:rsid w:val="00CD2B8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3D82"/>
    <w:rsid w:val="00CF406D"/>
    <w:rsid w:val="00CF5C38"/>
    <w:rsid w:val="00CF693D"/>
    <w:rsid w:val="00CF6EA4"/>
    <w:rsid w:val="00CF7A89"/>
    <w:rsid w:val="00D00178"/>
    <w:rsid w:val="00D00682"/>
    <w:rsid w:val="00D027C4"/>
    <w:rsid w:val="00D03641"/>
    <w:rsid w:val="00D03E61"/>
    <w:rsid w:val="00D0414E"/>
    <w:rsid w:val="00D04275"/>
    <w:rsid w:val="00D045A2"/>
    <w:rsid w:val="00D0660E"/>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4299"/>
    <w:rsid w:val="00D24BD4"/>
    <w:rsid w:val="00D26E3D"/>
    <w:rsid w:val="00D306B4"/>
    <w:rsid w:val="00D30BF6"/>
    <w:rsid w:val="00D3141C"/>
    <w:rsid w:val="00D315D9"/>
    <w:rsid w:val="00D31CCC"/>
    <w:rsid w:val="00D32F4E"/>
    <w:rsid w:val="00D3474C"/>
    <w:rsid w:val="00D3638C"/>
    <w:rsid w:val="00D36A9A"/>
    <w:rsid w:val="00D370F2"/>
    <w:rsid w:val="00D37234"/>
    <w:rsid w:val="00D374D4"/>
    <w:rsid w:val="00D37A98"/>
    <w:rsid w:val="00D37C4A"/>
    <w:rsid w:val="00D40C39"/>
    <w:rsid w:val="00D41698"/>
    <w:rsid w:val="00D424EB"/>
    <w:rsid w:val="00D43574"/>
    <w:rsid w:val="00D439C6"/>
    <w:rsid w:val="00D45E82"/>
    <w:rsid w:val="00D4600C"/>
    <w:rsid w:val="00D46392"/>
    <w:rsid w:val="00D4674F"/>
    <w:rsid w:val="00D4739B"/>
    <w:rsid w:val="00D47ECA"/>
    <w:rsid w:val="00D5046B"/>
    <w:rsid w:val="00D50EC0"/>
    <w:rsid w:val="00D50FC3"/>
    <w:rsid w:val="00D521D2"/>
    <w:rsid w:val="00D5314D"/>
    <w:rsid w:val="00D53893"/>
    <w:rsid w:val="00D54324"/>
    <w:rsid w:val="00D5441B"/>
    <w:rsid w:val="00D548D6"/>
    <w:rsid w:val="00D557BA"/>
    <w:rsid w:val="00D56098"/>
    <w:rsid w:val="00D5682F"/>
    <w:rsid w:val="00D57A31"/>
    <w:rsid w:val="00D57B31"/>
    <w:rsid w:val="00D62EE7"/>
    <w:rsid w:val="00D63123"/>
    <w:rsid w:val="00D651BE"/>
    <w:rsid w:val="00D65723"/>
    <w:rsid w:val="00D65E01"/>
    <w:rsid w:val="00D66A83"/>
    <w:rsid w:val="00D67318"/>
    <w:rsid w:val="00D70D38"/>
    <w:rsid w:val="00D71D98"/>
    <w:rsid w:val="00D7289E"/>
    <w:rsid w:val="00D738D6"/>
    <w:rsid w:val="00D74696"/>
    <w:rsid w:val="00D74C26"/>
    <w:rsid w:val="00D7527C"/>
    <w:rsid w:val="00D7594C"/>
    <w:rsid w:val="00D80458"/>
    <w:rsid w:val="00D81065"/>
    <w:rsid w:val="00D814D8"/>
    <w:rsid w:val="00D82507"/>
    <w:rsid w:val="00D8423C"/>
    <w:rsid w:val="00D84376"/>
    <w:rsid w:val="00D86715"/>
    <w:rsid w:val="00D877B0"/>
    <w:rsid w:val="00D9053A"/>
    <w:rsid w:val="00D90EF4"/>
    <w:rsid w:val="00D91966"/>
    <w:rsid w:val="00D91F7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053A"/>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D27"/>
    <w:rsid w:val="00DB2E50"/>
    <w:rsid w:val="00DB301B"/>
    <w:rsid w:val="00DB364B"/>
    <w:rsid w:val="00DB4EF0"/>
    <w:rsid w:val="00DB5064"/>
    <w:rsid w:val="00DB59C7"/>
    <w:rsid w:val="00DB6238"/>
    <w:rsid w:val="00DB62F7"/>
    <w:rsid w:val="00DB64B4"/>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3CB1"/>
    <w:rsid w:val="00DE5215"/>
    <w:rsid w:val="00DE7A9D"/>
    <w:rsid w:val="00DF098F"/>
    <w:rsid w:val="00DF1C7C"/>
    <w:rsid w:val="00DF438D"/>
    <w:rsid w:val="00DF57DD"/>
    <w:rsid w:val="00E01159"/>
    <w:rsid w:val="00E0181E"/>
    <w:rsid w:val="00E03AF3"/>
    <w:rsid w:val="00E042B7"/>
    <w:rsid w:val="00E0592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358C"/>
    <w:rsid w:val="00E35BA4"/>
    <w:rsid w:val="00E36764"/>
    <w:rsid w:val="00E36E51"/>
    <w:rsid w:val="00E378C7"/>
    <w:rsid w:val="00E41969"/>
    <w:rsid w:val="00E41FF8"/>
    <w:rsid w:val="00E4277C"/>
    <w:rsid w:val="00E4319D"/>
    <w:rsid w:val="00E446A7"/>
    <w:rsid w:val="00E44741"/>
    <w:rsid w:val="00E46CE1"/>
    <w:rsid w:val="00E47250"/>
    <w:rsid w:val="00E47967"/>
    <w:rsid w:val="00E50099"/>
    <w:rsid w:val="00E515E6"/>
    <w:rsid w:val="00E51A58"/>
    <w:rsid w:val="00E52B9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1F5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ACC"/>
    <w:rsid w:val="00E82F73"/>
    <w:rsid w:val="00E837AD"/>
    <w:rsid w:val="00E8387F"/>
    <w:rsid w:val="00E83985"/>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12B"/>
    <w:rsid w:val="00EB3B77"/>
    <w:rsid w:val="00EB3C4F"/>
    <w:rsid w:val="00EB4DC1"/>
    <w:rsid w:val="00EB726D"/>
    <w:rsid w:val="00EB786B"/>
    <w:rsid w:val="00EC0230"/>
    <w:rsid w:val="00EC058E"/>
    <w:rsid w:val="00EC0B0D"/>
    <w:rsid w:val="00EC0C73"/>
    <w:rsid w:val="00EC0CCB"/>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7C0"/>
    <w:rsid w:val="00ED5A85"/>
    <w:rsid w:val="00ED5DCD"/>
    <w:rsid w:val="00ED6531"/>
    <w:rsid w:val="00ED744F"/>
    <w:rsid w:val="00ED7587"/>
    <w:rsid w:val="00ED7EB7"/>
    <w:rsid w:val="00EE0DBB"/>
    <w:rsid w:val="00EE1782"/>
    <w:rsid w:val="00EE2F5B"/>
    <w:rsid w:val="00EE4363"/>
    <w:rsid w:val="00EE473D"/>
    <w:rsid w:val="00EE57D5"/>
    <w:rsid w:val="00EE732B"/>
    <w:rsid w:val="00EE744D"/>
    <w:rsid w:val="00EE7974"/>
    <w:rsid w:val="00EF234E"/>
    <w:rsid w:val="00EF3895"/>
    <w:rsid w:val="00EF3B77"/>
    <w:rsid w:val="00EF4239"/>
    <w:rsid w:val="00EF57C3"/>
    <w:rsid w:val="00EF5AFF"/>
    <w:rsid w:val="00EF5E10"/>
    <w:rsid w:val="00EF6BD5"/>
    <w:rsid w:val="00EF7093"/>
    <w:rsid w:val="00EF71D2"/>
    <w:rsid w:val="00EF7939"/>
    <w:rsid w:val="00EF7ABE"/>
    <w:rsid w:val="00F00275"/>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4F3C"/>
    <w:rsid w:val="00F1526E"/>
    <w:rsid w:val="00F159CA"/>
    <w:rsid w:val="00F16FCE"/>
    <w:rsid w:val="00F177B8"/>
    <w:rsid w:val="00F2086F"/>
    <w:rsid w:val="00F20A53"/>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1D3D"/>
    <w:rsid w:val="00F31E4D"/>
    <w:rsid w:val="00F34403"/>
    <w:rsid w:val="00F34A67"/>
    <w:rsid w:val="00F3503A"/>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57716"/>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0894"/>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87D"/>
    <w:rsid w:val="00F972FE"/>
    <w:rsid w:val="00F9769E"/>
    <w:rsid w:val="00FA0190"/>
    <w:rsid w:val="00FA09CA"/>
    <w:rsid w:val="00FA0B26"/>
    <w:rsid w:val="00FA2080"/>
    <w:rsid w:val="00FA36EB"/>
    <w:rsid w:val="00FA3CF7"/>
    <w:rsid w:val="00FA41D1"/>
    <w:rsid w:val="00FA45B3"/>
    <w:rsid w:val="00FA4BF7"/>
    <w:rsid w:val="00FA5DB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64D"/>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D6EB4"/>
    <w:rsid w:val="00FE02A0"/>
    <w:rsid w:val="00FE04E7"/>
    <w:rsid w:val="00FE0D06"/>
    <w:rsid w:val="00FE17B7"/>
    <w:rsid w:val="00FE1ABE"/>
    <w:rsid w:val="00FE2070"/>
    <w:rsid w:val="00FE32C0"/>
    <w:rsid w:val="00FE3396"/>
    <w:rsid w:val="00FE368E"/>
    <w:rsid w:val="00FE36AE"/>
    <w:rsid w:val="00FE4980"/>
    <w:rsid w:val="00FE4BFC"/>
    <w:rsid w:val="00FE5C4A"/>
    <w:rsid w:val="00FE5CF1"/>
    <w:rsid w:val="00FE6A78"/>
    <w:rsid w:val="00FE7E43"/>
    <w:rsid w:val="00FF0567"/>
    <w:rsid w:val="00FF17C4"/>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clear" w:pos="1492"/>
        <w:tab w:val="left" w:pos="284"/>
        <w:tab w:val="num" w:pos="1418"/>
      </w:tabs>
      <w:spacing w:after="180"/>
      <w:ind w:left="1418" w:hanging="426"/>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link w:val="B1Char1"/>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 w:type="character" w:customStyle="1" w:styleId="TAHCar">
    <w:name w:val="TAH Car"/>
    <w:locked/>
    <w:rsid w:val="0073742C"/>
    <w:rPr>
      <w:rFonts w:ascii="Arial" w:eastAsia="Times New Roman" w:hAnsi="Arial"/>
      <w:b/>
      <w:sz w:val="18"/>
    </w:rPr>
  </w:style>
  <w:style w:type="character" w:customStyle="1" w:styleId="B1Char1">
    <w:name w:val="B1 Char1"/>
    <w:link w:val="B1"/>
    <w:rsid w:val="007F066C"/>
    <w:rPr>
      <w:rFonts w:ascii="Arial" w:eastAsia="Times New Roman" w:hAnsi="Arial" w:cs="Times New Roman"/>
      <w:sz w:val="20"/>
      <w:szCs w:val="20"/>
      <w:lang w:val="en-GB"/>
    </w:rPr>
  </w:style>
  <w:style w:type="paragraph" w:customStyle="1" w:styleId="CRCoverPage">
    <w:name w:val="CR Cover Page"/>
    <w:rsid w:val="00FE4BFC"/>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179201576">
      <w:bodyDiv w:val="1"/>
      <w:marLeft w:val="0"/>
      <w:marRight w:val="0"/>
      <w:marTop w:val="0"/>
      <w:marBottom w:val="0"/>
      <w:divBdr>
        <w:top w:val="none" w:sz="0" w:space="0" w:color="auto"/>
        <w:left w:val="none" w:sz="0" w:space="0" w:color="auto"/>
        <w:bottom w:val="none" w:sz="0" w:space="0" w:color="auto"/>
        <w:right w:val="none" w:sz="0" w:space="0" w:color="auto"/>
      </w:divBdr>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88262499">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498276574">
      <w:bodyDiv w:val="1"/>
      <w:marLeft w:val="0"/>
      <w:marRight w:val="0"/>
      <w:marTop w:val="0"/>
      <w:marBottom w:val="0"/>
      <w:divBdr>
        <w:top w:val="none" w:sz="0" w:space="0" w:color="auto"/>
        <w:left w:val="none" w:sz="0" w:space="0" w:color="auto"/>
        <w:bottom w:val="none" w:sz="0" w:space="0" w:color="auto"/>
        <w:right w:val="none" w:sz="0" w:space="0" w:color="auto"/>
      </w:divBdr>
    </w:div>
    <w:div w:id="555552194">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805003202">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1783178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7578410">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1988705256">
      <w:bodyDiv w:val="1"/>
      <w:marLeft w:val="0"/>
      <w:marRight w:val="0"/>
      <w:marTop w:val="0"/>
      <w:marBottom w:val="0"/>
      <w:divBdr>
        <w:top w:val="none" w:sz="0" w:space="0" w:color="auto"/>
        <w:left w:val="none" w:sz="0" w:space="0" w:color="auto"/>
        <w:bottom w:val="none" w:sz="0" w:space="0" w:color="auto"/>
        <w:right w:val="none" w:sz="0" w:space="0" w:color="auto"/>
      </w:divBdr>
    </w:div>
    <w:div w:id="2022319520">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69869-2A17-4E5F-8A20-23BB7FEF6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2803</TotalTime>
  <Pages>3</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 Wang YP</dc:creator>
  <cp:lastModifiedBy>Olof Liberg</cp:lastModifiedBy>
  <cp:revision>106</cp:revision>
  <cp:lastPrinted>2016-09-28T21:25:00Z</cp:lastPrinted>
  <dcterms:created xsi:type="dcterms:W3CDTF">2016-10-07T00:29:00Z</dcterms:created>
  <dcterms:modified xsi:type="dcterms:W3CDTF">2017-02-06T16:33:00Z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